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183" w:rsidRPr="006964B7" w:rsidRDefault="00617183" w:rsidP="005B3055">
      <w:pPr>
        <w:adjustRightInd w:val="0"/>
        <w:snapToGrid w:val="0"/>
        <w:rPr>
          <w:rFonts w:ascii="Arial" w:hAnsi="Arial" w:cs="Arial"/>
          <w:b/>
          <w:sz w:val="24"/>
          <w:szCs w:val="24"/>
        </w:rPr>
      </w:pPr>
      <w:r w:rsidRPr="006964B7">
        <w:rPr>
          <w:rFonts w:ascii="Arial" w:hAnsi="Arial" w:cs="Arial"/>
          <w:b/>
          <w:sz w:val="24"/>
          <w:szCs w:val="24"/>
        </w:rPr>
        <w:t xml:space="preserve">3GPP TSG </w:t>
      </w:r>
      <w:r w:rsidR="00CC026A">
        <w:rPr>
          <w:rFonts w:ascii="Arial" w:hAnsi="Arial" w:cs="Arial"/>
          <w:b/>
          <w:sz w:val="24"/>
          <w:szCs w:val="24"/>
        </w:rPr>
        <w:t>SA WG2</w:t>
      </w:r>
      <w:r w:rsidR="00CC026A" w:rsidRPr="006964B7">
        <w:rPr>
          <w:rFonts w:ascii="Arial" w:hAnsi="Arial" w:cs="Arial"/>
          <w:b/>
          <w:sz w:val="24"/>
          <w:szCs w:val="24"/>
        </w:rPr>
        <w:t xml:space="preserve"> </w:t>
      </w:r>
      <w:r w:rsidRPr="006964B7">
        <w:rPr>
          <w:rFonts w:ascii="Arial" w:hAnsi="Arial" w:cs="Arial"/>
          <w:b/>
          <w:sz w:val="24"/>
          <w:szCs w:val="24"/>
        </w:rPr>
        <w:t>Meeting #</w:t>
      </w:r>
      <w:r w:rsidR="005B3055" w:rsidRPr="006964B7">
        <w:rPr>
          <w:rFonts w:ascii="Arial" w:hAnsi="Arial" w:cs="Arial"/>
          <w:b/>
          <w:sz w:val="24"/>
          <w:szCs w:val="24"/>
        </w:rPr>
        <w:t>1</w:t>
      </w:r>
      <w:r w:rsidR="005B3055">
        <w:rPr>
          <w:rFonts w:ascii="Arial" w:hAnsi="Arial" w:cs="Arial"/>
          <w:b/>
          <w:sz w:val="24"/>
          <w:szCs w:val="24"/>
        </w:rPr>
        <w:t>7</w:t>
      </w:r>
      <w:r w:rsidR="00A40AAF">
        <w:rPr>
          <w:rFonts w:ascii="Arial" w:hAnsi="Arial" w:cs="Arial"/>
          <w:b/>
          <w:sz w:val="24"/>
          <w:szCs w:val="24"/>
        </w:rPr>
        <w:t>1</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C05F7B">
        <w:rPr>
          <w:rFonts w:ascii="Arial" w:eastAsiaTheme="minorEastAsia" w:hAnsi="Arial" w:cs="Arial"/>
          <w:b/>
          <w:sz w:val="24"/>
          <w:szCs w:val="24"/>
        </w:rPr>
        <w:tab/>
      </w:r>
      <w:r w:rsidR="00C05F7B">
        <w:rPr>
          <w:rFonts w:ascii="Arial" w:eastAsiaTheme="minorEastAsia" w:hAnsi="Arial" w:cs="Arial"/>
          <w:b/>
          <w:sz w:val="24"/>
          <w:szCs w:val="24"/>
        </w:rPr>
        <w:tab/>
      </w:r>
      <w:r w:rsidR="00CC026A">
        <w:rPr>
          <w:rFonts w:ascii="Arial" w:hAnsi="Arial" w:cs="Arial"/>
          <w:b/>
          <w:sz w:val="24"/>
          <w:szCs w:val="24"/>
        </w:rPr>
        <w:t>S2</w:t>
      </w:r>
      <w:r w:rsidR="00C05F7B">
        <w:rPr>
          <w:rFonts w:ascii="Arial" w:hAnsi="Arial" w:cs="Arial" w:hint="eastAsia"/>
          <w:b/>
          <w:sz w:val="24"/>
          <w:szCs w:val="24"/>
        </w:rPr>
        <w:t>-</w:t>
      </w:r>
      <w:r w:rsidR="00C05F7B" w:rsidRPr="00C05F7B">
        <w:rPr>
          <w:rFonts w:ascii="Arial" w:hAnsi="Arial" w:cs="Arial"/>
          <w:b/>
          <w:sz w:val="24"/>
          <w:szCs w:val="24"/>
        </w:rPr>
        <w:t>2506226</w:t>
      </w:r>
    </w:p>
    <w:p w:rsidR="00617183" w:rsidRPr="006964B7" w:rsidRDefault="00A40AAF" w:rsidP="006964B7">
      <w:pPr>
        <w:adjustRightInd w:val="0"/>
        <w:snapToGrid w:val="0"/>
        <w:rPr>
          <w:rFonts w:eastAsiaTheme="minorEastAsia"/>
          <w:b/>
        </w:rPr>
      </w:pPr>
      <w:r>
        <w:rPr>
          <w:rFonts w:ascii="Arial" w:hAnsi="Arial" w:cs="Arial"/>
          <w:b/>
          <w:sz w:val="24"/>
          <w:szCs w:val="24"/>
        </w:rPr>
        <w:t>Goteborg</w:t>
      </w:r>
      <w:r w:rsidR="005B3055" w:rsidRPr="005B3055">
        <w:rPr>
          <w:rFonts w:ascii="Arial" w:hAnsi="Arial" w:cs="Arial"/>
          <w:b/>
          <w:sz w:val="24"/>
          <w:szCs w:val="24"/>
        </w:rPr>
        <w:t xml:space="preserve">, </w:t>
      </w:r>
      <w:r>
        <w:rPr>
          <w:rFonts w:ascii="Arial" w:hAnsi="Arial" w:cs="Arial"/>
          <w:b/>
          <w:sz w:val="24"/>
          <w:szCs w:val="24"/>
        </w:rPr>
        <w:t>Sweden</w:t>
      </w:r>
      <w:r w:rsidR="005B3055">
        <w:rPr>
          <w:rFonts w:ascii="Arial" w:eastAsiaTheme="minorEastAsia" w:hAnsi="Arial"/>
          <w:b/>
          <w:sz w:val="24"/>
        </w:rPr>
        <w:t>, 25 – 29</w:t>
      </w:r>
      <w:r w:rsidR="005B3055" w:rsidRPr="005B3055">
        <w:rPr>
          <w:rFonts w:ascii="Arial" w:eastAsiaTheme="minorEastAsia" w:hAnsi="Arial"/>
          <w:b/>
          <w:sz w:val="24"/>
          <w:vertAlign w:val="superscript"/>
        </w:rPr>
        <w:t>th</w:t>
      </w:r>
      <w:r w:rsidR="005B3055">
        <w:rPr>
          <w:rFonts w:ascii="Arial" w:eastAsiaTheme="minorEastAsia" w:hAnsi="Arial"/>
          <w:b/>
          <w:sz w:val="24"/>
        </w:rPr>
        <w:t xml:space="preserve"> August</w:t>
      </w:r>
      <w:r w:rsidR="00617183" w:rsidRPr="006964B7">
        <w:rPr>
          <w:rFonts w:ascii="Arial" w:hAnsi="Arial"/>
          <w:b/>
          <w:sz w:val="24"/>
        </w:rPr>
        <w:t>, 202</w:t>
      </w:r>
      <w:r w:rsidR="00816BCC" w:rsidRPr="006964B7">
        <w:rPr>
          <w:rFonts w:ascii="Arial" w:eastAsiaTheme="minorEastAsia" w:hAnsi="Arial" w:hint="eastAsia"/>
          <w:b/>
          <w:sz w:val="24"/>
        </w:rPr>
        <w:t>5</w:t>
      </w:r>
    </w:p>
    <w:p w:rsidR="00617183" w:rsidRPr="006964B7" w:rsidRDefault="00617183" w:rsidP="006964B7">
      <w:pPr>
        <w:pBdr>
          <w:top w:val="single" w:sz="4" w:space="1" w:color="auto"/>
        </w:pBdr>
        <w:adjustRightInd w:val="0"/>
        <w:snapToGrid w:val="0"/>
        <w:spacing w:after="0"/>
        <w:rPr>
          <w:b/>
          <w:sz w:val="16"/>
          <w:szCs w:val="16"/>
        </w:rPr>
      </w:pPr>
    </w:p>
    <w:p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171734">
        <w:rPr>
          <w:rFonts w:ascii="Arial" w:hAnsi="Arial" w:cs="Arial"/>
          <w:b/>
        </w:rPr>
        <w:t>6G</w:t>
      </w:r>
      <w:r w:rsidR="006C223B" w:rsidRPr="006C223B">
        <w:rPr>
          <w:rFonts w:ascii="Arial" w:hAnsi="Arial" w:cs="Arial"/>
          <w:b/>
        </w:rPr>
        <w:t xml:space="preserve"> </w:t>
      </w:r>
      <w:r w:rsidR="00171734">
        <w:rPr>
          <w:rFonts w:ascii="Arial" w:hAnsi="Arial" w:cs="Arial"/>
          <w:b/>
        </w:rPr>
        <w:t xml:space="preserve">system </w:t>
      </w:r>
      <w:r w:rsidR="007124C3">
        <w:rPr>
          <w:rFonts w:ascii="Arial" w:hAnsi="Arial" w:cs="Arial"/>
          <w:b/>
        </w:rPr>
        <w:t>architecture to</w:t>
      </w:r>
      <w:r w:rsidR="00171734">
        <w:rPr>
          <w:rFonts w:ascii="Arial" w:hAnsi="Arial" w:cs="Arial"/>
          <w:b/>
        </w:rPr>
        <w:t xml:space="preserve"> support of NTN</w:t>
      </w:r>
      <w:r w:rsidR="006C223B" w:rsidRPr="006C223B">
        <w:rPr>
          <w:rFonts w:ascii="Arial" w:hAnsi="Arial" w:cs="Arial"/>
          <w:b/>
        </w:rPr>
        <w:t xml:space="preserve"> </w:t>
      </w:r>
    </w:p>
    <w:p w:rsidR="00446E1D" w:rsidRPr="00406AF8" w:rsidRDefault="00446E1D" w:rsidP="00446E1D">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r>
      <w:r>
        <w:rPr>
          <w:rFonts w:ascii="Arial" w:hAnsi="Arial" w:cs="Arial"/>
          <w:b/>
        </w:rPr>
        <w:t>Thales</w:t>
      </w:r>
      <w:r w:rsidR="006C223B">
        <w:rPr>
          <w:rFonts w:ascii="Arial" w:hAnsi="Arial" w:cs="Arial"/>
          <w:b/>
        </w:rPr>
        <w:t>, Novamint</w:t>
      </w:r>
      <w:r w:rsidR="005F1AB8">
        <w:rPr>
          <w:rFonts w:ascii="Arial" w:hAnsi="Arial" w:cs="Arial"/>
          <w:b/>
        </w:rPr>
        <w:t xml:space="preserve">, </w:t>
      </w:r>
      <w:r w:rsidR="005F1AB8" w:rsidRPr="005F1AB8">
        <w:rPr>
          <w:rFonts w:ascii="Arial" w:hAnsi="Arial" w:cs="Arial"/>
          <w:b/>
        </w:rPr>
        <w:t>ST Engineering iDirect</w:t>
      </w:r>
    </w:p>
    <w:p w:rsidR="00446E1D" w:rsidRPr="006964B7" w:rsidRDefault="00446E1D" w:rsidP="00446E1D">
      <w:pPr>
        <w:adjustRightInd w:val="0"/>
        <w:snapToGrid w:val="0"/>
        <w:spacing w:after="60"/>
        <w:ind w:left="1555" w:hanging="1555"/>
        <w:rPr>
          <w:rFonts w:ascii="Arial" w:eastAsiaTheme="minorEastAsia" w:hAnsi="Arial" w:cs="Arial"/>
          <w:b/>
        </w:rPr>
      </w:pPr>
      <w:r w:rsidRPr="006964B7">
        <w:rPr>
          <w:rFonts w:ascii="Arial" w:hAnsi="Arial" w:cs="Arial"/>
          <w:b/>
        </w:rPr>
        <w:t>Agenda Item:</w:t>
      </w:r>
      <w:r w:rsidRPr="006964B7">
        <w:rPr>
          <w:rFonts w:ascii="Arial" w:hAnsi="Arial" w:cs="Arial"/>
          <w:b/>
        </w:rPr>
        <w:tab/>
      </w:r>
      <w:r w:rsidR="00F43BA2">
        <w:rPr>
          <w:rFonts w:ascii="Arial" w:hAnsi="Arial" w:cs="Arial"/>
          <w:b/>
        </w:rPr>
        <w:t xml:space="preserve">20.6.1 </w:t>
      </w:r>
      <w:r w:rsidR="006C223B" w:rsidRPr="006C223B">
        <w:rPr>
          <w:rFonts w:ascii="Arial" w:hAnsi="Arial" w:cs="Arial"/>
          <w:b/>
        </w:rPr>
        <w:t>FS_6G_ARC</w:t>
      </w:r>
    </w:p>
    <w:p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C1445B" w:rsidRPr="006964B7">
        <w:rPr>
          <w:rFonts w:ascii="Arial" w:eastAsiaTheme="minorEastAsia" w:hAnsi="Arial" w:cs="Arial"/>
          <w:b/>
        </w:rPr>
        <w:t>Discussion/Decision</w:t>
      </w:r>
    </w:p>
    <w:p w:rsidR="00617183" w:rsidRPr="006964B7" w:rsidRDefault="00617183" w:rsidP="006964B7">
      <w:pPr>
        <w:pBdr>
          <w:bottom w:val="single" w:sz="4" w:space="1" w:color="auto"/>
        </w:pBdr>
        <w:adjustRightInd w:val="0"/>
        <w:snapToGrid w:val="0"/>
        <w:spacing w:after="0"/>
        <w:rPr>
          <w:rFonts w:eastAsiaTheme="minorEastAsia"/>
          <w:b/>
          <w:sz w:val="16"/>
          <w:szCs w:val="16"/>
        </w:rPr>
      </w:pPr>
    </w:p>
    <w:p w:rsidR="00617183" w:rsidRDefault="00617183" w:rsidP="004108EA">
      <w:pPr>
        <w:pStyle w:val="Titre1"/>
        <w:rPr>
          <w:rFonts w:eastAsiaTheme="minorEastAsia"/>
        </w:rPr>
      </w:pPr>
      <w:bookmarkStart w:id="0" w:name="_Ref129681862"/>
      <w:bookmarkStart w:id="1" w:name="_Ref124589705"/>
      <w:r w:rsidRPr="00EF0BBB">
        <w:t>Introduction</w:t>
      </w:r>
      <w:bookmarkEnd w:id="0"/>
      <w:bookmarkEnd w:id="1"/>
    </w:p>
    <w:p w:rsidR="00406AF8" w:rsidRDefault="00406AF8" w:rsidP="00406AF8">
      <w:pPr>
        <w:rPr>
          <w:rFonts w:ascii="Times New Roman" w:eastAsia="Microsoft YaHei" w:hAnsi="Times New Roman" w:cs="Times New Roman"/>
          <w:sz w:val="20"/>
          <w:szCs w:val="20"/>
          <w:lang w:val="en-GB"/>
        </w:rPr>
      </w:pPr>
      <w:r w:rsidRPr="005C0E6A">
        <w:rPr>
          <w:rFonts w:ascii="Times New Roman" w:eastAsia="Microsoft YaHei" w:hAnsi="Times New Roman" w:cs="Times New Roman" w:hint="eastAsia"/>
          <w:sz w:val="20"/>
          <w:szCs w:val="20"/>
          <w:lang w:val="en-GB"/>
        </w:rPr>
        <w:t xml:space="preserve">This contribution presents </w:t>
      </w:r>
      <w:r w:rsidR="00CD0464">
        <w:rPr>
          <w:rFonts w:ascii="Times New Roman" w:eastAsia="Microsoft YaHei" w:hAnsi="Times New Roman" w:cs="Times New Roman"/>
          <w:sz w:val="20"/>
          <w:szCs w:val="20"/>
          <w:lang w:val="en-GB"/>
        </w:rPr>
        <w:t xml:space="preserve">some considerations </w:t>
      </w:r>
      <w:r w:rsidR="00171734">
        <w:rPr>
          <w:rFonts w:ascii="Times New Roman" w:eastAsia="Microsoft YaHei" w:hAnsi="Times New Roman" w:cs="Times New Roman"/>
          <w:sz w:val="20"/>
          <w:szCs w:val="20"/>
          <w:lang w:val="en-GB"/>
        </w:rPr>
        <w:t xml:space="preserve">on the 6G system architecture </w:t>
      </w:r>
      <w:r w:rsidR="006C223B">
        <w:rPr>
          <w:rFonts w:ascii="Times New Roman" w:eastAsia="Microsoft YaHei" w:hAnsi="Times New Roman" w:cs="Times New Roman"/>
          <w:sz w:val="20"/>
          <w:szCs w:val="20"/>
          <w:lang w:val="en-GB"/>
        </w:rPr>
        <w:t xml:space="preserve">for the </w:t>
      </w:r>
      <w:r w:rsidR="00171734">
        <w:rPr>
          <w:rFonts w:ascii="Times New Roman" w:eastAsia="Microsoft YaHei" w:hAnsi="Times New Roman" w:cs="Times New Roman"/>
          <w:sz w:val="20"/>
          <w:szCs w:val="20"/>
          <w:lang w:val="en-GB"/>
        </w:rPr>
        <w:t>support of NTN</w:t>
      </w:r>
      <w:r w:rsidR="006C223B" w:rsidRPr="00F40986">
        <w:rPr>
          <w:rFonts w:ascii="Times New Roman" w:eastAsia="Microsoft YaHei" w:hAnsi="Times New Roman" w:cs="Times New Roman"/>
          <w:sz w:val="20"/>
          <w:szCs w:val="20"/>
          <w:lang w:val="en-GB"/>
        </w:rPr>
        <w:t>.</w:t>
      </w:r>
    </w:p>
    <w:p w:rsidR="005B3055" w:rsidRDefault="005B3055" w:rsidP="00406AF8">
      <w:pPr>
        <w:rPr>
          <w:rFonts w:ascii="Times New Roman" w:eastAsia="Microsoft YaHei" w:hAnsi="Times New Roman" w:cs="Times New Roman"/>
          <w:sz w:val="20"/>
          <w:szCs w:val="20"/>
          <w:lang w:val="en-GB"/>
        </w:rPr>
      </w:pPr>
    </w:p>
    <w:p w:rsidR="00682AD6" w:rsidRPr="00064188" w:rsidRDefault="00682AD6" w:rsidP="00406AF8">
      <w:pPr>
        <w:pStyle w:val="Titre1"/>
      </w:pPr>
      <w:r w:rsidRPr="00845E3B">
        <w:t>R</w:t>
      </w:r>
      <w:r w:rsidRPr="00682AD6">
        <w:t>ec</w:t>
      </w:r>
      <w:r w:rsidRPr="00845E3B">
        <w:t>all of the Study item</w:t>
      </w:r>
    </w:p>
    <w:p w:rsidR="00682AD6" w:rsidRDefault="00682AD6" w:rsidP="00845E3B">
      <w:pPr>
        <w:pStyle w:val="Titre2"/>
        <w:numPr>
          <w:ilvl w:val="1"/>
          <w:numId w:val="14"/>
        </w:numPr>
        <w:rPr>
          <w:lang w:val="en-GB"/>
        </w:rPr>
      </w:pPr>
      <w:r>
        <w:rPr>
          <w:lang w:val="en-GB"/>
        </w:rPr>
        <w:t>Study item objectives</w:t>
      </w:r>
    </w:p>
    <w:p w:rsidR="00610229" w:rsidRPr="007124C3" w:rsidRDefault="00382968" w:rsidP="00610229">
      <w:pPr>
        <w:rPr>
          <w:rFonts w:ascii="Times New Roman" w:eastAsia="Microsoft YaHei" w:hAnsi="Times New Roman" w:cs="Times New Roman"/>
          <w:lang w:val="en-GB"/>
        </w:rPr>
      </w:pPr>
      <w:r w:rsidRPr="007124C3">
        <w:rPr>
          <w:rFonts w:ascii="Times New Roman" w:eastAsia="Microsoft YaHei" w:hAnsi="Times New Roman" w:cs="Times New Roman"/>
          <w:lang w:val="en-GB"/>
        </w:rPr>
        <w:t xml:space="preserve">Among the objectives of the study, here below are highlighted in yellow the </w:t>
      </w:r>
      <w:r w:rsidR="00124509" w:rsidRPr="007124C3">
        <w:rPr>
          <w:rFonts w:ascii="Times New Roman" w:eastAsia="Microsoft YaHei" w:hAnsi="Times New Roman" w:cs="Times New Roman"/>
          <w:lang w:val="en-GB"/>
        </w:rPr>
        <w:t xml:space="preserve">objectives </w:t>
      </w:r>
      <w:r w:rsidRPr="007124C3">
        <w:rPr>
          <w:rFonts w:ascii="Times New Roman" w:eastAsia="Microsoft YaHei" w:hAnsi="Times New Roman" w:cs="Times New Roman"/>
          <w:lang w:val="en-GB"/>
        </w:rPr>
        <w:t>relevant to satellite/NTN.</w:t>
      </w:r>
    </w:p>
    <w:p w:rsidR="00382968" w:rsidRPr="007124C3" w:rsidRDefault="00382968" w:rsidP="00610229">
      <w:pPr>
        <w:rPr>
          <w:rFonts w:ascii="Times New Roman" w:eastAsia="Microsoft YaHei" w:hAnsi="Times New Roman" w:cs="Times New Roman"/>
          <w:lang w:val="en-GB"/>
        </w:rPr>
      </w:pPr>
    </w:p>
    <w:p w:rsidR="00682AD6" w:rsidRPr="00845E3B" w:rsidRDefault="00682AD6" w:rsidP="00682AD6">
      <w:pPr>
        <w:ind w:leftChars="100" w:left="220"/>
        <w:rPr>
          <w:rFonts w:ascii="Times New Roman" w:eastAsia="SimSun" w:hAnsi="Times New Roman" w:cs="Times New Roman"/>
          <w:i/>
          <w:shd w:val="clear" w:color="auto" w:fill="FFFFFF" w:themeFill="background1"/>
        </w:rPr>
      </w:pPr>
      <w:r w:rsidRPr="00845E3B">
        <w:rPr>
          <w:rFonts w:ascii="Times New Roman" w:eastAsia="SimSun" w:hAnsi="Times New Roman" w:cs="Times New Roman"/>
          <w:b/>
          <w:i/>
          <w:shd w:val="clear" w:color="auto" w:fill="FFFFFF" w:themeFill="background1"/>
        </w:rPr>
        <w:t>WT#2</w:t>
      </w:r>
      <w:r w:rsidRPr="00845E3B">
        <w:rPr>
          <w:rFonts w:ascii="Times New Roman" w:eastAsia="SimSun" w:hAnsi="Times New Roman" w:cs="Times New Roman"/>
          <w:i/>
          <w:shd w:val="clear" w:color="auto" w:fill="FFFFFF" w:themeFill="background1"/>
        </w:rPr>
        <w:t xml:space="preserve">: Study migration and interworking, including </w:t>
      </w:r>
    </w:p>
    <w:p w:rsidR="00682AD6" w:rsidRPr="00845E3B" w:rsidRDefault="00682AD6" w:rsidP="00682AD6">
      <w:pPr>
        <w:ind w:left="1440" w:hanging="720"/>
        <w:contextualSpacing/>
        <w:rPr>
          <w:rFonts w:ascii="Times New Roman" w:eastAsia="DengXian" w:hAnsi="Times New Roman" w:cs="Times New Roman"/>
          <w:i/>
          <w:shd w:val="clear" w:color="auto" w:fill="FFFFFF" w:themeFill="background1"/>
        </w:rPr>
      </w:pPr>
      <w:r w:rsidRPr="00845E3B">
        <w:rPr>
          <w:rFonts w:ascii="Times New Roman" w:eastAsia="DengXian" w:hAnsi="Times New Roman" w:cs="Times New Roman"/>
          <w:i/>
          <w:shd w:val="clear" w:color="auto" w:fill="FFFFFF" w:themeFill="background1"/>
        </w:rPr>
        <w:t>-</w:t>
      </w:r>
      <w:r w:rsidRPr="00845E3B">
        <w:rPr>
          <w:rFonts w:ascii="Times New Roman" w:eastAsia="DengXian" w:hAnsi="Times New Roman" w:cs="Times New Roman"/>
          <w:i/>
          <w:shd w:val="clear" w:color="auto" w:fill="FFFFFF" w:themeFill="background1"/>
        </w:rPr>
        <w:tab/>
        <w:t>How to support migration to 6GS</w:t>
      </w:r>
    </w:p>
    <w:p w:rsidR="00682AD6" w:rsidRPr="00845E3B" w:rsidRDefault="00682AD6" w:rsidP="00682AD6">
      <w:pPr>
        <w:ind w:left="1440" w:hanging="720"/>
        <w:contextualSpacing/>
        <w:rPr>
          <w:rFonts w:ascii="Times New Roman" w:eastAsia="DengXian" w:hAnsi="Times New Roman" w:cs="Times New Roman"/>
          <w:i/>
          <w:shd w:val="clear" w:color="auto" w:fill="FFFFFF" w:themeFill="background1"/>
        </w:rPr>
      </w:pPr>
      <w:r w:rsidRPr="00845E3B">
        <w:rPr>
          <w:rFonts w:ascii="Times New Roman" w:eastAsia="DengXian" w:hAnsi="Times New Roman" w:cs="Times New Roman"/>
          <w:i/>
          <w:shd w:val="clear" w:color="auto" w:fill="FFFFFF" w:themeFill="background1"/>
        </w:rPr>
        <w:t>-</w:t>
      </w:r>
      <w:r w:rsidRPr="00845E3B">
        <w:rPr>
          <w:rFonts w:ascii="Times New Roman" w:eastAsia="DengXian" w:hAnsi="Times New Roman" w:cs="Times New Roman"/>
          <w:i/>
          <w:shd w:val="clear" w:color="auto" w:fill="FFFFFF" w:themeFill="background1"/>
        </w:rPr>
        <w:tab/>
        <w:t>How to support interworking with 5GS</w:t>
      </w:r>
    </w:p>
    <w:p w:rsidR="00682AD6" w:rsidRPr="00845E3B" w:rsidRDefault="00682AD6" w:rsidP="00682AD6">
      <w:pPr>
        <w:ind w:left="1440" w:hanging="720"/>
        <w:contextualSpacing/>
        <w:rPr>
          <w:rFonts w:ascii="Times New Roman" w:eastAsia="DengXian" w:hAnsi="Times New Roman" w:cs="Times New Roman"/>
          <w:i/>
          <w:shd w:val="clear" w:color="auto" w:fill="FFFFFF" w:themeFill="background1"/>
        </w:rPr>
      </w:pPr>
      <w:r w:rsidRPr="00845E3B">
        <w:rPr>
          <w:rFonts w:ascii="Times New Roman" w:eastAsia="DengXian" w:hAnsi="Times New Roman" w:cs="Times New Roman"/>
          <w:i/>
          <w:shd w:val="clear" w:color="auto" w:fill="FFFFFF" w:themeFill="background1"/>
        </w:rPr>
        <w:t>-</w:t>
      </w:r>
      <w:r w:rsidRPr="00845E3B">
        <w:rPr>
          <w:rFonts w:ascii="Times New Roman" w:eastAsia="DengXian" w:hAnsi="Times New Roman" w:cs="Times New Roman"/>
          <w:i/>
          <w:shd w:val="clear" w:color="auto" w:fill="FFFFFF" w:themeFill="background1"/>
        </w:rPr>
        <w:tab/>
        <w:t>Whether and how to support interworking with EPS</w:t>
      </w:r>
    </w:p>
    <w:p w:rsidR="00682AD6" w:rsidRPr="00845E3B" w:rsidRDefault="00682AD6" w:rsidP="00682AD6">
      <w:pPr>
        <w:ind w:left="1440" w:hanging="720"/>
        <w:contextualSpacing/>
        <w:rPr>
          <w:rFonts w:ascii="Times New Roman" w:eastAsia="SimSun" w:hAnsi="Times New Roman" w:cs="Times New Roman"/>
          <w:b/>
          <w:i/>
          <w:shd w:val="clear" w:color="auto" w:fill="FFFFFF" w:themeFill="background1"/>
        </w:rPr>
      </w:pPr>
      <w:r w:rsidRPr="00845E3B">
        <w:rPr>
          <w:rFonts w:ascii="Times New Roman" w:eastAsia="DengXian" w:hAnsi="Times New Roman" w:cs="Times New Roman"/>
          <w:b/>
          <w:i/>
          <w:highlight w:val="yellow"/>
          <w:shd w:val="clear" w:color="auto" w:fill="FFFFFF" w:themeFill="background1"/>
        </w:rPr>
        <w:t>-</w:t>
      </w:r>
      <w:r w:rsidRPr="00845E3B">
        <w:rPr>
          <w:rFonts w:ascii="Times New Roman" w:eastAsia="DengXian" w:hAnsi="Times New Roman" w:cs="Times New Roman"/>
          <w:b/>
          <w:i/>
          <w:highlight w:val="yellow"/>
          <w:shd w:val="clear" w:color="auto" w:fill="FFFFFF" w:themeFill="background1"/>
        </w:rPr>
        <w:tab/>
        <w:t>H</w:t>
      </w:r>
      <w:r w:rsidRPr="00845E3B">
        <w:rPr>
          <w:rFonts w:ascii="Times New Roman" w:eastAsia="SimSun" w:hAnsi="Times New Roman" w:cs="Times New Roman"/>
          <w:b/>
          <w:i/>
          <w:highlight w:val="yellow"/>
          <w:shd w:val="clear" w:color="auto" w:fill="FFFFFF" w:themeFill="background1"/>
        </w:rPr>
        <w:t>ow to support interworking between 6GS and 4G/5G NTN/satellite access that use EPS/5GS.</w:t>
      </w:r>
    </w:p>
    <w:p w:rsidR="00682AD6" w:rsidRPr="00845E3B" w:rsidRDefault="00682AD6" w:rsidP="00682AD6">
      <w:pPr>
        <w:pStyle w:val="NO"/>
        <w:rPr>
          <w:rFonts w:eastAsia="SimSun"/>
          <w:i/>
          <w:shd w:val="clear" w:color="auto" w:fill="FFFFFF" w:themeFill="background1"/>
        </w:rPr>
      </w:pPr>
      <w:r w:rsidRPr="00845E3B">
        <w:rPr>
          <w:rFonts w:eastAsia="SimSun"/>
          <w:i/>
          <w:shd w:val="clear" w:color="auto" w:fill="FFFFFF" w:themeFill="background1"/>
        </w:rPr>
        <w:t>NOTE</w:t>
      </w:r>
      <w:r w:rsidRPr="00845E3B">
        <w:rPr>
          <w:i/>
          <w:shd w:val="clear" w:color="auto" w:fill="FFFFFF" w:themeFill="background1"/>
          <w:lang w:eastAsia="zh-CN"/>
        </w:rPr>
        <w:t> 2</w:t>
      </w:r>
      <w:r w:rsidRPr="00845E3B">
        <w:rPr>
          <w:rFonts w:eastAsia="SimSun"/>
          <w:i/>
          <w:shd w:val="clear" w:color="auto" w:fill="FFFFFF" w:themeFill="background1"/>
        </w:rPr>
        <w:t>:</w:t>
      </w:r>
      <w:r w:rsidRPr="00845E3B">
        <w:rPr>
          <w:rFonts w:eastAsia="SimSun"/>
          <w:i/>
          <w:shd w:val="clear" w:color="auto" w:fill="FFFFFF" w:themeFill="background1"/>
        </w:rPr>
        <w:tab/>
        <w:t>Interworking with 2G/3G are not considered in this study. Interworking between 6GS and 5GS is assumed to work even if the UE has previously registered in 2G, 3G or 4G.</w:t>
      </w:r>
    </w:p>
    <w:p w:rsidR="00682AD6" w:rsidRPr="00845E3B" w:rsidRDefault="00682AD6" w:rsidP="00682AD6">
      <w:pPr>
        <w:pStyle w:val="NO"/>
        <w:rPr>
          <w:rFonts w:eastAsia="SimSun"/>
          <w:i/>
          <w:shd w:val="clear" w:color="auto" w:fill="FFFFFF" w:themeFill="background1"/>
          <w:lang w:eastAsia="zh-CN"/>
        </w:rPr>
      </w:pPr>
      <w:r w:rsidRPr="00845E3B">
        <w:rPr>
          <w:rFonts w:eastAsia="SimSun"/>
          <w:i/>
          <w:shd w:val="clear" w:color="auto" w:fill="FFFFFF" w:themeFill="background1"/>
        </w:rPr>
        <w:t>NOTE 3:  The detailed migration study scope will be coordinated and aligned with RAN</w:t>
      </w:r>
      <w:r w:rsidRPr="00845E3B">
        <w:rPr>
          <w:rFonts w:eastAsia="SimSun"/>
          <w:i/>
          <w:shd w:val="clear" w:color="auto" w:fill="FFFFFF" w:themeFill="background1"/>
          <w:lang w:eastAsia="zh-CN"/>
        </w:rPr>
        <w:t>.</w:t>
      </w:r>
    </w:p>
    <w:p w:rsidR="00682AD6" w:rsidRPr="00845E3B" w:rsidRDefault="00682AD6" w:rsidP="00682AD6">
      <w:pPr>
        <w:pStyle w:val="NO"/>
        <w:rPr>
          <w:rFonts w:eastAsia="SimSun"/>
          <w:i/>
          <w:shd w:val="clear" w:color="auto" w:fill="FFFFFF" w:themeFill="background1"/>
        </w:rPr>
      </w:pPr>
      <w:r w:rsidRPr="00845E3B">
        <w:rPr>
          <w:rFonts w:eastAsia="SimSun"/>
          <w:i/>
          <w:shd w:val="clear" w:color="auto" w:fill="FFFFFF" w:themeFill="background1"/>
        </w:rPr>
        <w:t>..</w:t>
      </w:r>
    </w:p>
    <w:p w:rsidR="00682AD6" w:rsidRPr="00845E3B" w:rsidRDefault="00682AD6" w:rsidP="00682AD6">
      <w:pPr>
        <w:ind w:leftChars="100" w:left="220"/>
        <w:rPr>
          <w:rFonts w:ascii="Times New Roman" w:eastAsia="SimSun" w:hAnsi="Times New Roman" w:cs="Times New Roman"/>
          <w:b/>
          <w:i/>
          <w:highlight w:val="yellow"/>
          <w:shd w:val="clear" w:color="auto" w:fill="FFFFFF" w:themeFill="background1"/>
        </w:rPr>
      </w:pPr>
      <w:r w:rsidRPr="00845E3B">
        <w:rPr>
          <w:rFonts w:ascii="Times New Roman" w:eastAsia="SimSun" w:hAnsi="Times New Roman" w:cs="Times New Roman"/>
          <w:b/>
          <w:i/>
          <w:highlight w:val="yellow"/>
          <w:shd w:val="clear" w:color="auto" w:fill="FFFFFF" w:themeFill="background1"/>
        </w:rPr>
        <w:t xml:space="preserve">WT#7: Study how to support 6G RAT for NTN, based on RAN decision, and support service continuity aspects. </w:t>
      </w:r>
    </w:p>
    <w:p w:rsidR="00682AD6" w:rsidRPr="00845E3B" w:rsidDel="009F00C6" w:rsidRDefault="00682AD6" w:rsidP="00682AD6">
      <w:pPr>
        <w:pStyle w:val="NO"/>
        <w:rPr>
          <w:rFonts w:eastAsia="SimSun"/>
          <w:b/>
          <w:i/>
          <w:shd w:val="clear" w:color="auto" w:fill="FFFFFF" w:themeFill="background1"/>
        </w:rPr>
      </w:pPr>
      <w:r w:rsidRPr="00845E3B" w:rsidDel="009F00C6">
        <w:rPr>
          <w:b/>
          <w:i/>
          <w:highlight w:val="yellow"/>
          <w:shd w:val="clear" w:color="auto" w:fill="FFFFFF" w:themeFill="background1"/>
          <w:lang w:eastAsia="zh-CN"/>
        </w:rPr>
        <w:t>NOTE </w:t>
      </w:r>
      <w:r w:rsidRPr="00845E3B">
        <w:rPr>
          <w:b/>
          <w:i/>
          <w:highlight w:val="yellow"/>
          <w:shd w:val="clear" w:color="auto" w:fill="FFFFFF" w:themeFill="background1"/>
          <w:lang w:eastAsia="zh-CN"/>
        </w:rPr>
        <w:t>8</w:t>
      </w:r>
      <w:r w:rsidRPr="00845E3B" w:rsidDel="009F00C6">
        <w:rPr>
          <w:b/>
          <w:i/>
          <w:highlight w:val="yellow"/>
          <w:shd w:val="clear" w:color="auto" w:fill="FFFFFF" w:themeFill="background1"/>
          <w:lang w:eastAsia="zh-CN"/>
        </w:rPr>
        <w:t>:</w:t>
      </w:r>
      <w:r w:rsidRPr="00845E3B" w:rsidDel="009F00C6">
        <w:rPr>
          <w:b/>
          <w:i/>
          <w:highlight w:val="yellow"/>
          <w:shd w:val="clear" w:color="auto" w:fill="FFFFFF" w:themeFill="background1"/>
          <w:lang w:eastAsia="zh-CN"/>
        </w:rPr>
        <w:tab/>
      </w:r>
      <w:r w:rsidRPr="00845E3B" w:rsidDel="009F00C6">
        <w:rPr>
          <w:rFonts w:eastAsia="SimSun"/>
          <w:b/>
          <w:i/>
          <w:highlight w:val="yellow"/>
          <w:shd w:val="clear" w:color="auto" w:fill="FFFFFF" w:themeFill="background1"/>
        </w:rPr>
        <w:t>The detailed scope for WT#</w:t>
      </w:r>
      <w:r w:rsidRPr="00845E3B">
        <w:rPr>
          <w:rFonts w:eastAsia="SimSun"/>
          <w:b/>
          <w:i/>
          <w:highlight w:val="yellow"/>
          <w:shd w:val="clear" w:color="auto" w:fill="FFFFFF" w:themeFill="background1"/>
        </w:rPr>
        <w:t>7</w:t>
      </w:r>
      <w:r w:rsidRPr="00845E3B" w:rsidDel="009F00C6">
        <w:rPr>
          <w:rFonts w:eastAsia="SimSun"/>
          <w:b/>
          <w:i/>
          <w:highlight w:val="yellow"/>
          <w:shd w:val="clear" w:color="auto" w:fill="FFFFFF" w:themeFill="background1"/>
        </w:rPr>
        <w:t xml:space="preserve"> will be coordinated and aligned with RAN</w:t>
      </w:r>
    </w:p>
    <w:p w:rsidR="00682AD6" w:rsidRDefault="00682AD6" w:rsidP="00406AF8">
      <w:pPr>
        <w:rPr>
          <w:rFonts w:ascii="Times New Roman" w:eastAsia="Microsoft YaHei" w:hAnsi="Times New Roman" w:cs="Times New Roman"/>
          <w:sz w:val="20"/>
          <w:szCs w:val="20"/>
          <w:lang w:val="en-GB"/>
        </w:rPr>
      </w:pPr>
    </w:p>
    <w:p w:rsidR="005B3055" w:rsidRDefault="005B3055" w:rsidP="005B3055">
      <w:pPr>
        <w:pStyle w:val="Titre1"/>
        <w:rPr>
          <w:rFonts w:eastAsiaTheme="minorEastAsia"/>
        </w:rPr>
      </w:pPr>
      <w:r>
        <w:t>Discuss</w:t>
      </w:r>
      <w:r w:rsidRPr="00EF0BBB">
        <w:t>ion</w:t>
      </w:r>
      <w:r w:rsidR="0073368B">
        <w:t xml:space="preserve"> on the study</w:t>
      </w:r>
    </w:p>
    <w:p w:rsidR="00813746" w:rsidRPr="007124C3" w:rsidRDefault="00813746" w:rsidP="00813746">
      <w:pPr>
        <w:rPr>
          <w:rFonts w:ascii="Times New Roman" w:eastAsia="Microsoft YaHei" w:hAnsi="Times New Roman" w:cs="Times New Roman"/>
        </w:rPr>
      </w:pPr>
      <w:r w:rsidRPr="007124C3">
        <w:rPr>
          <w:rFonts w:ascii="Times New Roman" w:eastAsia="Microsoft YaHei" w:hAnsi="Times New Roman" w:cs="Times New Roman"/>
        </w:rPr>
        <w:t>As per the RAN led study on 6G Scenarios and requirements (RP-250810) and the RAN1 led study on 6G radio (RP-25</w:t>
      </w:r>
      <w:r w:rsidRPr="007124C3">
        <w:rPr>
          <w:rFonts w:ascii="Times New Roman" w:eastAsia="Microsoft YaHei" w:hAnsi="Times New Roman" w:cs="Times New Roman" w:hint="eastAsia"/>
        </w:rPr>
        <w:t>1881</w:t>
      </w:r>
      <w:r w:rsidRPr="007124C3">
        <w:rPr>
          <w:rFonts w:ascii="Times New Roman" w:eastAsia="Microsoft YaHei" w:hAnsi="Times New Roman" w:cs="Times New Roman"/>
        </w:rPr>
        <w:t xml:space="preserve">), RAN aims at a harmonized 6G Radio design for TN and NTN, including their integration. Hence, it is expected that the 6G RAT will support NTN and therefore the 6G system should be designed to provide a radio access technology supporting different deployment scenarios among which TN </w:t>
      </w:r>
      <w:r w:rsidRPr="007124C3">
        <w:rPr>
          <w:rFonts w:ascii="Times New Roman" w:eastAsia="Microsoft YaHei" w:hAnsi="Times New Roman" w:cs="Times New Roman"/>
        </w:rPr>
        <w:lastRenderedPageBreak/>
        <w:t>and NTN ones.</w:t>
      </w:r>
    </w:p>
    <w:p w:rsidR="00813746" w:rsidRPr="007124C3" w:rsidRDefault="00813746" w:rsidP="00813746">
      <w:pPr>
        <w:rPr>
          <w:rFonts w:ascii="Times New Roman" w:eastAsia="Microsoft YaHei" w:hAnsi="Times New Roman" w:cs="Times New Roman"/>
          <w:b/>
        </w:rPr>
      </w:pPr>
      <w:r w:rsidRPr="007124C3">
        <w:rPr>
          <w:rFonts w:ascii="Times New Roman" w:eastAsia="Microsoft YaHei" w:hAnsi="Times New Roman" w:cs="Times New Roman"/>
          <w:b/>
        </w:rPr>
        <w:t>Proposal 1: 6GS shall be defined to support both Terrestrial and non-terrestrial network components</w:t>
      </w:r>
    </w:p>
    <w:p w:rsidR="00813746" w:rsidRPr="007124C3" w:rsidRDefault="00813746" w:rsidP="00813746">
      <w:pPr>
        <w:rPr>
          <w:rFonts w:ascii="Times New Roman" w:eastAsia="Microsoft YaHei" w:hAnsi="Times New Roman" w:cs="Times New Roman"/>
        </w:rPr>
      </w:pPr>
    </w:p>
    <w:p w:rsidR="00813746" w:rsidRPr="007124C3" w:rsidRDefault="00813746" w:rsidP="00813746">
      <w:pPr>
        <w:rPr>
          <w:rFonts w:ascii="Times New Roman" w:eastAsia="Microsoft YaHei" w:hAnsi="Times New Roman" w:cs="Times New Roman"/>
        </w:rPr>
      </w:pPr>
      <w:r w:rsidRPr="007124C3">
        <w:rPr>
          <w:rFonts w:ascii="Times New Roman" w:eastAsia="Microsoft YaHei" w:hAnsi="Times New Roman" w:cs="Times New Roman"/>
        </w:rPr>
        <w:t xml:space="preserve">Given that the deployment of IoT-NTN and NR-NTN is on-going, the related service will likely be available for a </w:t>
      </w:r>
      <w:r w:rsidR="0063051C">
        <w:rPr>
          <w:rFonts w:ascii="Times New Roman" w:eastAsia="Microsoft YaHei" w:hAnsi="Times New Roman" w:cs="Times New Roman"/>
        </w:rPr>
        <w:t>lon</w:t>
      </w:r>
      <w:r w:rsidRPr="007124C3">
        <w:rPr>
          <w:rFonts w:ascii="Times New Roman" w:eastAsia="Microsoft YaHei" w:hAnsi="Times New Roman" w:cs="Times New Roman"/>
        </w:rPr>
        <w:t>g time even beyond the deployment of initial 6G deployment therefore</w:t>
      </w:r>
    </w:p>
    <w:p w:rsidR="00813746" w:rsidRPr="007124C3" w:rsidRDefault="00813746" w:rsidP="00813746">
      <w:pPr>
        <w:rPr>
          <w:rFonts w:ascii="Times New Roman" w:eastAsia="Microsoft YaHei" w:hAnsi="Times New Roman" w:cs="Times New Roman"/>
          <w:b/>
        </w:rPr>
      </w:pPr>
      <w:r w:rsidRPr="007124C3">
        <w:rPr>
          <w:rFonts w:ascii="Times New Roman" w:eastAsia="Microsoft YaHei" w:hAnsi="Times New Roman" w:cs="Times New Roman"/>
          <w:b/>
        </w:rPr>
        <w:t>Proposal 2: Interworking between 6GS and 5G IoT-NTN/NR-NTN access shall be ensured at least in terms of mobility</w:t>
      </w:r>
    </w:p>
    <w:p w:rsidR="00064188" w:rsidRPr="007124C3" w:rsidRDefault="00064188" w:rsidP="007D3977">
      <w:pPr>
        <w:rPr>
          <w:rFonts w:ascii="Times New Roman" w:eastAsia="Microsoft YaHei" w:hAnsi="Times New Roman" w:cs="Times New Roman"/>
        </w:rPr>
      </w:pPr>
    </w:p>
    <w:p w:rsidR="00064188" w:rsidRPr="007124C3" w:rsidRDefault="007D3977" w:rsidP="007D3977">
      <w:pPr>
        <w:rPr>
          <w:rFonts w:ascii="Times New Roman" w:eastAsia="Microsoft YaHei" w:hAnsi="Times New Roman" w:cs="Times New Roman"/>
        </w:rPr>
      </w:pPr>
      <w:r w:rsidRPr="007124C3">
        <w:rPr>
          <w:rFonts w:ascii="Times New Roman" w:eastAsia="Microsoft YaHei" w:hAnsi="Times New Roman" w:cs="Times New Roman"/>
        </w:rPr>
        <w:t>A number of NTN related use cases have been agreed as part of the SA1 led Study on 6G Use Cases and Service Requirements</w:t>
      </w:r>
      <w:r w:rsidR="0063051C">
        <w:rPr>
          <w:rFonts w:ascii="Times New Roman" w:eastAsia="Microsoft YaHei" w:hAnsi="Times New Roman" w:cs="Times New Roman"/>
        </w:rPr>
        <w:t xml:space="preserve"> </w:t>
      </w:r>
      <w:r w:rsidRPr="007124C3">
        <w:rPr>
          <w:rFonts w:ascii="Times New Roman" w:eastAsia="Microsoft YaHei" w:hAnsi="Times New Roman" w:cs="Times New Roman"/>
        </w:rPr>
        <w:t>(SP-241391)</w:t>
      </w:r>
      <w:r w:rsidR="00064188" w:rsidRPr="007124C3">
        <w:rPr>
          <w:rFonts w:ascii="Times New Roman" w:eastAsia="Microsoft YaHei" w:hAnsi="Times New Roman" w:cs="Times New Roman"/>
        </w:rPr>
        <w:t xml:space="preserve"> resulting in the TR 22.870. They require a number of features which may impact the 6G system architecture:</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GNSS independent communication service provided by NTN</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GNSS independent positioning service provided by NTN</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Public Warning Service to indoor</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Emergency messaging from/To Indoor</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Broadband connectivity to VSAT mounted satellites</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Interworking between NTN and TN for a resilient 6G network</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Off load of broad/multicast to NTN for energy efficiency purposes</w:t>
      </w:r>
    </w:p>
    <w:p w:rsidR="00064188" w:rsidRPr="007124C3" w:rsidRDefault="005B58D2" w:rsidP="00064188">
      <w:pPr>
        <w:pStyle w:val="Paragraphedeliste"/>
        <w:numPr>
          <w:ilvl w:val="0"/>
          <w:numId w:val="26"/>
        </w:numPr>
        <w:rPr>
          <w:rFonts w:ascii="Times New Roman" w:eastAsia="Microsoft YaHei" w:hAnsi="Times New Roman" w:cs="Times New Roman"/>
          <w:lang w:val="it-IT"/>
        </w:rPr>
      </w:pPr>
      <w:r>
        <w:rPr>
          <w:rFonts w:ascii="Times New Roman" w:eastAsia="Microsoft YaHei" w:hAnsi="Times New Roman" w:cs="Times New Roman"/>
          <w:lang w:val="it-IT"/>
        </w:rPr>
        <w:t>Quasi s</w:t>
      </w:r>
      <w:r w:rsidR="00064188" w:rsidRPr="007124C3">
        <w:rPr>
          <w:rFonts w:ascii="Times New Roman" w:eastAsia="Microsoft YaHei" w:hAnsi="Times New Roman" w:cs="Times New Roman"/>
          <w:lang w:val="it-IT"/>
        </w:rPr>
        <w:t>eamless NTN-TN service continuity</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Support of a diversity of devices</w:t>
      </w:r>
    </w:p>
    <w:p w:rsidR="00064188" w:rsidRPr="007124C3" w:rsidRDefault="00064188" w:rsidP="00064188">
      <w:pPr>
        <w:rPr>
          <w:rFonts w:ascii="Times New Roman" w:eastAsia="Microsoft YaHei" w:hAnsi="Times New Roman" w:cs="Times New Roman"/>
        </w:rPr>
      </w:pPr>
      <w:r w:rsidRPr="007124C3">
        <w:rPr>
          <w:rFonts w:ascii="Times New Roman" w:eastAsia="Microsoft YaHei" w:hAnsi="Times New Roman" w:cs="Times New Roman"/>
        </w:rPr>
        <w:t xml:space="preserve">Other use cases are currently being considered in SA1 </w:t>
      </w:r>
      <w:r w:rsidR="00D85FC2">
        <w:rPr>
          <w:rFonts w:ascii="Times New Roman" w:eastAsia="Microsoft YaHei" w:hAnsi="Times New Roman" w:cs="Times New Roman"/>
        </w:rPr>
        <w:t xml:space="preserve">led 6G </w:t>
      </w:r>
      <w:r w:rsidRPr="007124C3">
        <w:rPr>
          <w:rFonts w:ascii="Times New Roman" w:eastAsia="Microsoft YaHei" w:hAnsi="Times New Roman" w:cs="Times New Roman"/>
        </w:rPr>
        <w:t>study</w:t>
      </w:r>
      <w:r w:rsidR="00D41881">
        <w:rPr>
          <w:rFonts w:ascii="Times New Roman" w:eastAsia="Microsoft YaHei" w:hAnsi="Times New Roman" w:cs="Times New Roman"/>
        </w:rPr>
        <w:t>. They also have potential impact on the system architecture:</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Mesh connectivity via satellite: (Relay) UE – Satellite - (Relay) UE communication</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Energy efficient coverage provision</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ISAC via NTN to assess aeronautic/space context</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Edge computing on board: store and forward (non-real time) or ISL (real time)</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Multi-tenant satellite network</w:t>
      </w:r>
    </w:p>
    <w:p w:rsidR="00064188" w:rsidRPr="007124C3" w:rsidRDefault="00064188" w:rsidP="00064188">
      <w:pPr>
        <w:pStyle w:val="Paragraphedeliste"/>
        <w:numPr>
          <w:ilvl w:val="0"/>
          <w:numId w:val="26"/>
        </w:numPr>
        <w:rPr>
          <w:rFonts w:ascii="Times New Roman" w:eastAsia="Microsoft YaHei" w:hAnsi="Times New Roman" w:cs="Times New Roman"/>
        </w:rPr>
      </w:pPr>
      <w:r w:rsidRPr="007124C3">
        <w:rPr>
          <w:rFonts w:ascii="Times New Roman" w:eastAsia="Microsoft YaHei" w:hAnsi="Times New Roman" w:cs="Times New Roman"/>
        </w:rPr>
        <w:t>Cooperative UE for reliable uplink transmission in NTN</w:t>
      </w:r>
    </w:p>
    <w:p w:rsidR="007D3977" w:rsidRPr="007124C3" w:rsidRDefault="007D3977" w:rsidP="005B3055">
      <w:pPr>
        <w:rPr>
          <w:rFonts w:ascii="Times New Roman" w:eastAsia="Microsoft YaHei" w:hAnsi="Times New Roman" w:cs="Times New Roman"/>
        </w:rPr>
      </w:pPr>
    </w:p>
    <w:p w:rsidR="00064188" w:rsidRPr="007124C3" w:rsidRDefault="00064188" w:rsidP="005B3055">
      <w:pPr>
        <w:rPr>
          <w:rFonts w:ascii="Times New Roman" w:eastAsia="Microsoft YaHei" w:hAnsi="Times New Roman" w:cs="Times New Roman"/>
          <w:b/>
        </w:rPr>
      </w:pPr>
      <w:r w:rsidRPr="007124C3">
        <w:rPr>
          <w:rFonts w:ascii="Times New Roman" w:eastAsia="Microsoft YaHei" w:hAnsi="Times New Roman" w:cs="Times New Roman"/>
          <w:b/>
        </w:rPr>
        <w:t>Proposal 3: As part of SA2 led study on 6G architecture, the system architectural impacts related to the NTN related use cases introduced in TR 22.870 should be addressed in priority</w:t>
      </w:r>
    </w:p>
    <w:p w:rsidR="007D3977" w:rsidRPr="007124C3" w:rsidRDefault="007D3977" w:rsidP="007D3977">
      <w:pPr>
        <w:rPr>
          <w:rFonts w:ascii="Times New Roman" w:eastAsia="Microsoft YaHei" w:hAnsi="Times New Roman" w:cs="Times New Roman"/>
        </w:rPr>
      </w:pPr>
    </w:p>
    <w:p w:rsidR="00E7437F" w:rsidRPr="007124C3" w:rsidRDefault="00E7437F" w:rsidP="005B3055">
      <w:pPr>
        <w:rPr>
          <w:rFonts w:ascii="Times New Roman" w:eastAsia="Microsoft YaHei" w:hAnsi="Times New Roman" w:cs="Times New Roman"/>
        </w:rPr>
      </w:pPr>
      <w:r w:rsidRPr="007124C3">
        <w:rPr>
          <w:rFonts w:ascii="Times New Roman" w:eastAsia="Microsoft YaHei" w:hAnsi="Times New Roman" w:cs="Times New Roman"/>
        </w:rPr>
        <w:t xml:space="preserve">The focus </w:t>
      </w:r>
      <w:r w:rsidR="00FE7768" w:rsidRPr="007124C3">
        <w:rPr>
          <w:rFonts w:ascii="Times New Roman" w:eastAsia="Microsoft YaHei" w:hAnsi="Times New Roman" w:cs="Times New Roman"/>
        </w:rPr>
        <w:t xml:space="preserve">of the study </w:t>
      </w:r>
      <w:r w:rsidR="002C5EA6">
        <w:rPr>
          <w:rFonts w:ascii="Times New Roman" w:eastAsia="Microsoft YaHei" w:hAnsi="Times New Roman" w:cs="Times New Roman"/>
        </w:rPr>
        <w:t>should</w:t>
      </w:r>
      <w:r w:rsidRPr="007124C3">
        <w:rPr>
          <w:rFonts w:ascii="Times New Roman" w:eastAsia="Microsoft YaHei" w:hAnsi="Times New Roman" w:cs="Times New Roman"/>
        </w:rPr>
        <w:t xml:space="preserve"> be on 6G </w:t>
      </w:r>
      <w:r w:rsidR="002C5EA6">
        <w:rPr>
          <w:rFonts w:ascii="Times New Roman" w:eastAsia="Microsoft YaHei" w:hAnsi="Times New Roman" w:cs="Times New Roman"/>
        </w:rPr>
        <w:t xml:space="preserve">system </w:t>
      </w:r>
      <w:r w:rsidRPr="007124C3">
        <w:rPr>
          <w:rFonts w:ascii="Times New Roman" w:eastAsia="Microsoft YaHei" w:hAnsi="Times New Roman" w:cs="Times New Roman"/>
        </w:rPr>
        <w:t xml:space="preserve">and </w:t>
      </w:r>
      <w:r w:rsidR="002C5EA6">
        <w:rPr>
          <w:rFonts w:ascii="Times New Roman" w:eastAsia="Microsoft YaHei" w:hAnsi="Times New Roman" w:cs="Times New Roman"/>
        </w:rPr>
        <w:t>it should</w:t>
      </w:r>
      <w:r w:rsidRPr="007124C3">
        <w:rPr>
          <w:rFonts w:ascii="Times New Roman" w:eastAsia="Microsoft YaHei" w:hAnsi="Times New Roman" w:cs="Times New Roman"/>
        </w:rPr>
        <w:t xml:space="preserve"> conclude with preferred solutions for </w:t>
      </w:r>
      <w:r w:rsidR="002C5EA6">
        <w:rPr>
          <w:rFonts w:ascii="Times New Roman" w:eastAsia="Microsoft YaHei" w:hAnsi="Times New Roman" w:cs="Times New Roman"/>
        </w:rPr>
        <w:t>each of the key issues</w:t>
      </w:r>
      <w:r w:rsidRPr="007124C3">
        <w:rPr>
          <w:rFonts w:ascii="Times New Roman" w:eastAsia="Microsoft YaHei" w:hAnsi="Times New Roman" w:cs="Times New Roman"/>
        </w:rPr>
        <w:t>.</w:t>
      </w:r>
    </w:p>
    <w:p w:rsidR="00E7437F" w:rsidRPr="007124C3" w:rsidRDefault="00E7437F" w:rsidP="005B3055">
      <w:pPr>
        <w:rPr>
          <w:rFonts w:ascii="Times New Roman" w:eastAsia="Microsoft YaHei" w:hAnsi="Times New Roman" w:cs="Times New Roman"/>
        </w:rPr>
      </w:pPr>
      <w:r w:rsidRPr="007124C3">
        <w:rPr>
          <w:rFonts w:ascii="Times New Roman" w:eastAsia="Microsoft YaHei" w:hAnsi="Times New Roman" w:cs="Times New Roman"/>
        </w:rPr>
        <w:t>However, as part</w:t>
      </w:r>
      <w:r w:rsidR="00236D9D" w:rsidRPr="007124C3">
        <w:rPr>
          <w:rFonts w:ascii="Times New Roman" w:eastAsia="Microsoft YaHei" w:hAnsi="Times New Roman" w:cs="Times New Roman"/>
        </w:rPr>
        <w:t xml:space="preserve"> of the study</w:t>
      </w:r>
      <w:r w:rsidR="002C5EA6">
        <w:rPr>
          <w:rFonts w:ascii="Times New Roman" w:eastAsia="Microsoft YaHei" w:hAnsi="Times New Roman" w:cs="Times New Roman"/>
        </w:rPr>
        <w:t xml:space="preserve">, some of the identified solutions </w:t>
      </w:r>
      <w:r w:rsidR="00236D9D" w:rsidRPr="007124C3">
        <w:rPr>
          <w:rFonts w:ascii="Times New Roman" w:eastAsia="Microsoft YaHei" w:hAnsi="Times New Roman" w:cs="Times New Roman"/>
        </w:rPr>
        <w:t>could be considered for 5G</w:t>
      </w:r>
    </w:p>
    <w:p w:rsidR="00236D9D" w:rsidRDefault="00236D9D" w:rsidP="005B3055">
      <w:pPr>
        <w:rPr>
          <w:rFonts w:ascii="Times New Roman" w:eastAsia="Microsoft YaHei" w:hAnsi="Times New Roman" w:cs="Times New Roman"/>
        </w:rPr>
      </w:pPr>
    </w:p>
    <w:p w:rsidR="002C5EA6" w:rsidRPr="007124C3" w:rsidRDefault="002C5EA6" w:rsidP="002C5EA6">
      <w:pPr>
        <w:rPr>
          <w:rFonts w:ascii="Times New Roman" w:eastAsia="Microsoft YaHei" w:hAnsi="Times New Roman" w:cs="Times New Roman"/>
          <w:b/>
        </w:rPr>
      </w:pPr>
      <w:r w:rsidRPr="007124C3">
        <w:rPr>
          <w:rFonts w:ascii="Times New Roman" w:eastAsia="Microsoft YaHei" w:hAnsi="Times New Roman" w:cs="Times New Roman"/>
          <w:b/>
        </w:rPr>
        <w:t xml:space="preserve">Proposal </w:t>
      </w:r>
      <w:r>
        <w:rPr>
          <w:rFonts w:ascii="Times New Roman" w:eastAsia="Microsoft YaHei" w:hAnsi="Times New Roman" w:cs="Times New Roman"/>
          <w:b/>
        </w:rPr>
        <w:t>4</w:t>
      </w:r>
      <w:r w:rsidRPr="007124C3">
        <w:rPr>
          <w:rFonts w:ascii="Times New Roman" w:eastAsia="Microsoft YaHei" w:hAnsi="Times New Roman" w:cs="Times New Roman"/>
          <w:b/>
        </w:rPr>
        <w:t xml:space="preserve">: </w:t>
      </w:r>
      <w:r>
        <w:rPr>
          <w:rFonts w:ascii="Times New Roman" w:eastAsia="Microsoft YaHei" w:hAnsi="Times New Roman" w:cs="Times New Roman"/>
          <w:b/>
        </w:rPr>
        <w:t xml:space="preserve">The applicability of some solutions identified as </w:t>
      </w:r>
      <w:r w:rsidRPr="007124C3">
        <w:rPr>
          <w:rFonts w:ascii="Times New Roman" w:eastAsia="Microsoft YaHei" w:hAnsi="Times New Roman" w:cs="Times New Roman"/>
          <w:b/>
        </w:rPr>
        <w:t>part of SA2 led study on 6G architecture</w:t>
      </w:r>
      <w:r>
        <w:rPr>
          <w:rFonts w:ascii="Times New Roman" w:eastAsia="Microsoft YaHei" w:hAnsi="Times New Roman" w:cs="Times New Roman"/>
          <w:b/>
        </w:rPr>
        <w:t xml:space="preserve">, </w:t>
      </w:r>
      <w:r>
        <w:rPr>
          <w:rFonts w:ascii="Times New Roman" w:eastAsia="Microsoft YaHei" w:hAnsi="Times New Roman" w:cs="Times New Roman"/>
          <w:b/>
        </w:rPr>
        <w:lastRenderedPageBreak/>
        <w:t>to 5G advance network should not be precluded</w:t>
      </w:r>
    </w:p>
    <w:p w:rsidR="002C5EA6" w:rsidRPr="007124C3" w:rsidRDefault="002C5EA6" w:rsidP="005B3055">
      <w:pPr>
        <w:rPr>
          <w:rFonts w:ascii="Times New Roman" w:eastAsia="Microsoft YaHei" w:hAnsi="Times New Roman" w:cs="Times New Roman"/>
        </w:rPr>
      </w:pPr>
    </w:p>
    <w:p w:rsidR="00443A6C" w:rsidRDefault="00443A6C" w:rsidP="00443A6C">
      <w:pPr>
        <w:pStyle w:val="Titre1"/>
        <w:rPr>
          <w:rFonts w:eastAsiaTheme="minorEastAsia"/>
        </w:rPr>
      </w:pPr>
      <w:r>
        <w:t>Conclus</w:t>
      </w:r>
      <w:r w:rsidRPr="00EF0BBB">
        <w:t>ion</w:t>
      </w:r>
    </w:p>
    <w:p w:rsidR="005B3055" w:rsidRDefault="005B3055" w:rsidP="005B3055">
      <w:pPr>
        <w:rPr>
          <w:rFonts w:ascii="Times New Roman" w:eastAsia="Microsoft YaHei" w:hAnsi="Times New Roman" w:cs="Times New Roman"/>
        </w:rPr>
      </w:pPr>
    </w:p>
    <w:p w:rsidR="0063051C" w:rsidRPr="007124C3" w:rsidRDefault="0063051C" w:rsidP="0063051C">
      <w:pPr>
        <w:rPr>
          <w:rFonts w:ascii="Times New Roman" w:eastAsia="Microsoft YaHei" w:hAnsi="Times New Roman" w:cs="Times New Roman"/>
          <w:b/>
        </w:rPr>
      </w:pPr>
      <w:r w:rsidRPr="007124C3">
        <w:rPr>
          <w:rFonts w:ascii="Times New Roman" w:eastAsia="Microsoft YaHei" w:hAnsi="Times New Roman" w:cs="Times New Roman"/>
          <w:b/>
        </w:rPr>
        <w:t>Proposal 1: 6GS shall be defined to support both Terrestrial and non-terrestrial network components</w:t>
      </w:r>
    </w:p>
    <w:p w:rsidR="0063051C" w:rsidRPr="007124C3" w:rsidRDefault="0063051C" w:rsidP="0063051C">
      <w:pPr>
        <w:rPr>
          <w:rFonts w:ascii="Times New Roman" w:eastAsia="Microsoft YaHei" w:hAnsi="Times New Roman" w:cs="Times New Roman"/>
          <w:b/>
        </w:rPr>
      </w:pPr>
      <w:r w:rsidRPr="007124C3">
        <w:rPr>
          <w:rFonts w:ascii="Times New Roman" w:eastAsia="Microsoft YaHei" w:hAnsi="Times New Roman" w:cs="Times New Roman"/>
          <w:b/>
        </w:rPr>
        <w:t>Proposal 2: Interworking between 6GS and 5G IoT-NTN/NR-NTN access shall be ensured at least in terms of mobility</w:t>
      </w:r>
    </w:p>
    <w:p w:rsidR="0063051C" w:rsidRPr="007124C3" w:rsidRDefault="0063051C" w:rsidP="0063051C">
      <w:pPr>
        <w:rPr>
          <w:rFonts w:ascii="Times New Roman" w:eastAsia="Microsoft YaHei" w:hAnsi="Times New Roman" w:cs="Times New Roman"/>
          <w:b/>
        </w:rPr>
      </w:pPr>
      <w:r w:rsidRPr="007124C3">
        <w:rPr>
          <w:rFonts w:ascii="Times New Roman" w:eastAsia="Microsoft YaHei" w:hAnsi="Times New Roman" w:cs="Times New Roman"/>
          <w:b/>
        </w:rPr>
        <w:t>Proposal 3: As part of SA2 led study on 6G architecture, the system architectural impacts related to the NTN related use cases introduced in TR 22.870 should be addressed in priority</w:t>
      </w:r>
    </w:p>
    <w:p w:rsidR="0063051C" w:rsidRPr="007124C3" w:rsidRDefault="0063051C" w:rsidP="0063051C">
      <w:pPr>
        <w:rPr>
          <w:rFonts w:ascii="Times New Roman" w:eastAsia="Microsoft YaHei" w:hAnsi="Times New Roman" w:cs="Times New Roman"/>
          <w:b/>
        </w:rPr>
      </w:pPr>
      <w:bookmarkStart w:id="2" w:name="_GoBack"/>
      <w:bookmarkEnd w:id="2"/>
      <w:r w:rsidRPr="007124C3">
        <w:rPr>
          <w:rFonts w:ascii="Times New Roman" w:eastAsia="Microsoft YaHei" w:hAnsi="Times New Roman" w:cs="Times New Roman"/>
          <w:b/>
        </w:rPr>
        <w:t xml:space="preserve">Proposal </w:t>
      </w:r>
      <w:r>
        <w:rPr>
          <w:rFonts w:ascii="Times New Roman" w:eastAsia="Microsoft YaHei" w:hAnsi="Times New Roman" w:cs="Times New Roman"/>
          <w:b/>
        </w:rPr>
        <w:t>4</w:t>
      </w:r>
      <w:r w:rsidRPr="007124C3">
        <w:rPr>
          <w:rFonts w:ascii="Times New Roman" w:eastAsia="Microsoft YaHei" w:hAnsi="Times New Roman" w:cs="Times New Roman"/>
          <w:b/>
        </w:rPr>
        <w:t xml:space="preserve">: </w:t>
      </w:r>
      <w:r>
        <w:rPr>
          <w:rFonts w:ascii="Times New Roman" w:eastAsia="Microsoft YaHei" w:hAnsi="Times New Roman" w:cs="Times New Roman"/>
          <w:b/>
        </w:rPr>
        <w:t xml:space="preserve">The applicability of some solutions identified as </w:t>
      </w:r>
      <w:r w:rsidRPr="007124C3">
        <w:rPr>
          <w:rFonts w:ascii="Times New Roman" w:eastAsia="Microsoft YaHei" w:hAnsi="Times New Roman" w:cs="Times New Roman"/>
          <w:b/>
        </w:rPr>
        <w:t>part of SA2 led study on 6G architecture</w:t>
      </w:r>
      <w:r>
        <w:rPr>
          <w:rFonts w:ascii="Times New Roman" w:eastAsia="Microsoft YaHei" w:hAnsi="Times New Roman" w:cs="Times New Roman"/>
          <w:b/>
        </w:rPr>
        <w:t>, to 5G advance network should not be precluded</w:t>
      </w:r>
    </w:p>
    <w:p w:rsidR="0063051C" w:rsidRPr="007124C3" w:rsidRDefault="0063051C" w:rsidP="005B3055">
      <w:pPr>
        <w:rPr>
          <w:rFonts w:ascii="Times New Roman" w:eastAsia="Microsoft YaHei" w:hAnsi="Times New Roman" w:cs="Times New Roman"/>
        </w:rPr>
      </w:pPr>
    </w:p>
    <w:p w:rsidR="005B3055" w:rsidRPr="007124C3" w:rsidRDefault="005B3055" w:rsidP="00406AF8">
      <w:pPr>
        <w:rPr>
          <w:rFonts w:ascii="Times New Roman" w:eastAsia="Microsoft YaHei" w:hAnsi="Times New Roman" w:cs="Times New Roman"/>
        </w:rPr>
      </w:pPr>
    </w:p>
    <w:p w:rsidR="004108EA" w:rsidRPr="007124C3" w:rsidRDefault="003960F5" w:rsidP="003960F5">
      <w:pPr>
        <w:jc w:val="center"/>
        <w:rPr>
          <w:rFonts w:ascii="Times New Roman" w:eastAsia="Microsoft YaHei" w:hAnsi="Times New Roman" w:cs="Times New Roman"/>
          <w:b/>
          <w:i/>
        </w:rPr>
      </w:pPr>
      <w:r w:rsidRPr="007124C3">
        <w:rPr>
          <w:rFonts w:ascii="Times New Roman" w:eastAsia="Microsoft YaHei" w:hAnsi="Times New Roman" w:cs="Times New Roman"/>
          <w:b/>
          <w:i/>
        </w:rPr>
        <w:t>END</w:t>
      </w:r>
    </w:p>
    <w:sectPr w:rsidR="004108EA" w:rsidRPr="007124C3" w:rsidSect="009B78D4">
      <w:footerReference w:type="default" r:id="rId8"/>
      <w:pgSz w:w="11907" w:h="16840"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54E" w:rsidRDefault="001F554E" w:rsidP="00D81745">
      <w:pPr>
        <w:spacing w:after="0" w:line="240" w:lineRule="auto"/>
      </w:pPr>
      <w:r>
        <w:separator/>
      </w:r>
    </w:p>
  </w:endnote>
  <w:endnote w:type="continuationSeparator" w:id="0">
    <w:p w:rsidR="001F554E" w:rsidRDefault="001F554E"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charset w:val="00"/>
    <w:family w:val="roman"/>
    <w:pitch w:val="default"/>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253280"/>
      <w:docPartObj>
        <w:docPartGallery w:val="Page Numbers (Bottom of Page)"/>
        <w:docPartUnique/>
      </w:docPartObj>
    </w:sdtPr>
    <w:sdtEndPr/>
    <w:sdtContent>
      <w:p w:rsidR="00446E1D" w:rsidRDefault="00446E1D">
        <w:pPr>
          <w:pStyle w:val="Pieddepage"/>
          <w:jc w:val="right"/>
        </w:pPr>
        <w:r>
          <w:fldChar w:fldCharType="begin"/>
        </w:r>
        <w:r>
          <w:instrText>PAGE   \* MERGEFORMAT</w:instrText>
        </w:r>
        <w:r>
          <w:fldChar w:fldCharType="separate"/>
        </w:r>
        <w:r w:rsidR="0063051C" w:rsidRPr="0063051C">
          <w:rPr>
            <w:noProof/>
            <w:lang w:val="fr-FR"/>
          </w:rPr>
          <w:t>3</w:t>
        </w:r>
        <w:r>
          <w:fldChar w:fldCharType="end"/>
        </w:r>
      </w:p>
    </w:sdtContent>
  </w:sdt>
  <w:p w:rsidR="00054500" w:rsidRDefault="00054500">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54E" w:rsidRDefault="001F554E" w:rsidP="00D81745">
      <w:pPr>
        <w:spacing w:after="0" w:line="240" w:lineRule="auto"/>
      </w:pPr>
      <w:r>
        <w:separator/>
      </w:r>
    </w:p>
  </w:footnote>
  <w:footnote w:type="continuationSeparator" w:id="0">
    <w:p w:rsidR="001F554E" w:rsidRDefault="001F554E"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8FE7286"/>
    <w:multiLevelType w:val="hybridMultilevel"/>
    <w:tmpl w:val="80F24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37037CE"/>
    <w:multiLevelType w:val="hybridMultilevel"/>
    <w:tmpl w:val="4D726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0938BD"/>
    <w:multiLevelType w:val="hybridMultilevel"/>
    <w:tmpl w:val="E7622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6C5DF8"/>
    <w:multiLevelType w:val="hybridMultilevel"/>
    <w:tmpl w:val="622A6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03A03A6"/>
    <w:multiLevelType w:val="hybridMultilevel"/>
    <w:tmpl w:val="CE02979E"/>
    <w:lvl w:ilvl="0" w:tplc="F6A0FF82">
      <w:numFmt w:val="bullet"/>
      <w:lvlText w:val="•"/>
      <w:lvlJc w:val="left"/>
      <w:pPr>
        <w:ind w:left="780" w:hanging="420"/>
      </w:pPr>
      <w:rPr>
        <w:rFonts w:ascii="Times New Roman" w:eastAsia="Microsoft YaHe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34B7C20"/>
    <w:multiLevelType w:val="hybridMultilevel"/>
    <w:tmpl w:val="5AE80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816294"/>
    <w:multiLevelType w:val="hybridMultilevel"/>
    <w:tmpl w:val="14DA7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732748"/>
    <w:multiLevelType w:val="hybridMultilevel"/>
    <w:tmpl w:val="488C9B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pStyle w:val="Titre2"/>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6E75E1"/>
    <w:multiLevelType w:val="hybridMultilevel"/>
    <w:tmpl w:val="41502724"/>
    <w:lvl w:ilvl="0" w:tplc="027800F2">
      <w:start w:val="1"/>
      <w:numFmt w:val="decimal"/>
      <w:pStyle w:val="Listenumros"/>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73157B"/>
    <w:multiLevelType w:val="multilevel"/>
    <w:tmpl w:val="EA9E5A06"/>
    <w:lvl w:ilvl="0">
      <w:start w:val="1"/>
      <w:numFmt w:val="decimal"/>
      <w:pStyle w:val="Titre1"/>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6"/>
  </w:num>
  <w:num w:numId="4">
    <w:abstractNumId w:val="16"/>
  </w:num>
  <w:num w:numId="5">
    <w:abstractNumId w:val="16"/>
  </w:num>
  <w:num w:numId="6">
    <w:abstractNumId w:val="16"/>
  </w:num>
  <w:num w:numId="7">
    <w:abstractNumId w:val="16"/>
  </w:num>
  <w:num w:numId="8">
    <w:abstractNumId w:val="19"/>
  </w:num>
  <w:num w:numId="9">
    <w:abstractNumId w:val="6"/>
  </w:num>
  <w:num w:numId="10">
    <w:abstractNumId w:val="16"/>
  </w:num>
  <w:num w:numId="11">
    <w:abstractNumId w:val="16"/>
  </w:num>
  <w:num w:numId="12">
    <w:abstractNumId w:val="2"/>
  </w:num>
  <w:num w:numId="13">
    <w:abstractNumId w:val="0"/>
  </w:num>
  <w:num w:numId="14">
    <w:abstractNumId w:val="20"/>
  </w:num>
  <w:num w:numId="15">
    <w:abstractNumId w:val="4"/>
  </w:num>
  <w:num w:numId="16">
    <w:abstractNumId w:val="18"/>
  </w:num>
  <w:num w:numId="17">
    <w:abstractNumId w:val="15"/>
  </w:num>
  <w:num w:numId="18">
    <w:abstractNumId w:val="14"/>
  </w:num>
  <w:num w:numId="19">
    <w:abstractNumId w:val="10"/>
  </w:num>
  <w:num w:numId="20">
    <w:abstractNumId w:val="21"/>
  </w:num>
  <w:num w:numId="21">
    <w:abstractNumId w:val="3"/>
  </w:num>
  <w:num w:numId="22">
    <w:abstractNumId w:val="5"/>
  </w:num>
  <w:num w:numId="23">
    <w:abstractNumId w:val="1"/>
  </w:num>
  <w:num w:numId="24">
    <w:abstractNumId w:val="8"/>
  </w:num>
  <w:num w:numId="25">
    <w:abstractNumId w:val="9"/>
  </w:num>
  <w:num w:numId="26">
    <w:abstractNumId w:val="11"/>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91"/>
    <w:rsid w:val="00003B72"/>
    <w:rsid w:val="00012949"/>
    <w:rsid w:val="00012F44"/>
    <w:rsid w:val="00016C64"/>
    <w:rsid w:val="00022605"/>
    <w:rsid w:val="00032915"/>
    <w:rsid w:val="00034FFA"/>
    <w:rsid w:val="00037D2C"/>
    <w:rsid w:val="000401D4"/>
    <w:rsid w:val="00044744"/>
    <w:rsid w:val="00052BC1"/>
    <w:rsid w:val="00054500"/>
    <w:rsid w:val="00064188"/>
    <w:rsid w:val="0006637A"/>
    <w:rsid w:val="00082FD1"/>
    <w:rsid w:val="00083852"/>
    <w:rsid w:val="00091C25"/>
    <w:rsid w:val="000938F6"/>
    <w:rsid w:val="000B0B39"/>
    <w:rsid w:val="000B1153"/>
    <w:rsid w:val="000B1E7E"/>
    <w:rsid w:val="000B1EE4"/>
    <w:rsid w:val="000B45A7"/>
    <w:rsid w:val="000C225F"/>
    <w:rsid w:val="000C5AD0"/>
    <w:rsid w:val="000C63DB"/>
    <w:rsid w:val="000E270B"/>
    <w:rsid w:val="000E457C"/>
    <w:rsid w:val="000F5FA8"/>
    <w:rsid w:val="0010114F"/>
    <w:rsid w:val="00110EB0"/>
    <w:rsid w:val="0011623A"/>
    <w:rsid w:val="00116A9B"/>
    <w:rsid w:val="0012246F"/>
    <w:rsid w:val="00123676"/>
    <w:rsid w:val="00124509"/>
    <w:rsid w:val="0013083D"/>
    <w:rsid w:val="00136AF6"/>
    <w:rsid w:val="00146B3E"/>
    <w:rsid w:val="00146CD1"/>
    <w:rsid w:val="00155F2C"/>
    <w:rsid w:val="00167C7F"/>
    <w:rsid w:val="001714AF"/>
    <w:rsid w:val="00171734"/>
    <w:rsid w:val="001727A0"/>
    <w:rsid w:val="00173272"/>
    <w:rsid w:val="0017348B"/>
    <w:rsid w:val="0018187A"/>
    <w:rsid w:val="0019105C"/>
    <w:rsid w:val="00191ACD"/>
    <w:rsid w:val="00192F06"/>
    <w:rsid w:val="00193B4E"/>
    <w:rsid w:val="00194C64"/>
    <w:rsid w:val="00196C92"/>
    <w:rsid w:val="001A298A"/>
    <w:rsid w:val="001A5158"/>
    <w:rsid w:val="001B0DBB"/>
    <w:rsid w:val="001C4443"/>
    <w:rsid w:val="001D764E"/>
    <w:rsid w:val="001E0193"/>
    <w:rsid w:val="001E1BC0"/>
    <w:rsid w:val="001E29C9"/>
    <w:rsid w:val="001E607E"/>
    <w:rsid w:val="001E660C"/>
    <w:rsid w:val="001F1E69"/>
    <w:rsid w:val="001F26C5"/>
    <w:rsid w:val="001F4CA8"/>
    <w:rsid w:val="001F4CAD"/>
    <w:rsid w:val="001F538A"/>
    <w:rsid w:val="001F554E"/>
    <w:rsid w:val="001F7881"/>
    <w:rsid w:val="0020011E"/>
    <w:rsid w:val="00200C91"/>
    <w:rsid w:val="0020630C"/>
    <w:rsid w:val="00210397"/>
    <w:rsid w:val="00216183"/>
    <w:rsid w:val="002210CB"/>
    <w:rsid w:val="00224CDF"/>
    <w:rsid w:val="002307AB"/>
    <w:rsid w:val="00235B23"/>
    <w:rsid w:val="0023686E"/>
    <w:rsid w:val="00236D9D"/>
    <w:rsid w:val="00247276"/>
    <w:rsid w:val="00250D3C"/>
    <w:rsid w:val="00255943"/>
    <w:rsid w:val="0025653E"/>
    <w:rsid w:val="00257DC3"/>
    <w:rsid w:val="002603BA"/>
    <w:rsid w:val="002676FC"/>
    <w:rsid w:val="00270D3D"/>
    <w:rsid w:val="0028162B"/>
    <w:rsid w:val="00297B0E"/>
    <w:rsid w:val="002A2936"/>
    <w:rsid w:val="002A6BEC"/>
    <w:rsid w:val="002B67BF"/>
    <w:rsid w:val="002C393F"/>
    <w:rsid w:val="002C5EA6"/>
    <w:rsid w:val="002C7A8D"/>
    <w:rsid w:val="002D5C8C"/>
    <w:rsid w:val="002E1852"/>
    <w:rsid w:val="002E7038"/>
    <w:rsid w:val="002F78A0"/>
    <w:rsid w:val="00303C99"/>
    <w:rsid w:val="003062C3"/>
    <w:rsid w:val="00311062"/>
    <w:rsid w:val="003112EC"/>
    <w:rsid w:val="00314E25"/>
    <w:rsid w:val="00331A44"/>
    <w:rsid w:val="00334E71"/>
    <w:rsid w:val="00337D95"/>
    <w:rsid w:val="00347181"/>
    <w:rsid w:val="003515D9"/>
    <w:rsid w:val="0035239E"/>
    <w:rsid w:val="00353253"/>
    <w:rsid w:val="00364304"/>
    <w:rsid w:val="00372217"/>
    <w:rsid w:val="00374DA2"/>
    <w:rsid w:val="00376CDE"/>
    <w:rsid w:val="00380B07"/>
    <w:rsid w:val="00382968"/>
    <w:rsid w:val="00385A68"/>
    <w:rsid w:val="00386F97"/>
    <w:rsid w:val="00391953"/>
    <w:rsid w:val="0039253A"/>
    <w:rsid w:val="003946C1"/>
    <w:rsid w:val="003960F5"/>
    <w:rsid w:val="00396891"/>
    <w:rsid w:val="003A0CC5"/>
    <w:rsid w:val="003A57B3"/>
    <w:rsid w:val="003A5FDF"/>
    <w:rsid w:val="003B0142"/>
    <w:rsid w:val="003B146F"/>
    <w:rsid w:val="003B1FE7"/>
    <w:rsid w:val="003B7673"/>
    <w:rsid w:val="003C1F54"/>
    <w:rsid w:val="003C7207"/>
    <w:rsid w:val="003D08B8"/>
    <w:rsid w:val="003D2781"/>
    <w:rsid w:val="003E126D"/>
    <w:rsid w:val="003F21E1"/>
    <w:rsid w:val="003F23CB"/>
    <w:rsid w:val="003F25C7"/>
    <w:rsid w:val="003F6F5F"/>
    <w:rsid w:val="004007D5"/>
    <w:rsid w:val="00400F34"/>
    <w:rsid w:val="00406AF8"/>
    <w:rsid w:val="004108EA"/>
    <w:rsid w:val="00410FCF"/>
    <w:rsid w:val="004114F8"/>
    <w:rsid w:val="004122A2"/>
    <w:rsid w:val="0041345A"/>
    <w:rsid w:val="004211A1"/>
    <w:rsid w:val="0042608C"/>
    <w:rsid w:val="0042717D"/>
    <w:rsid w:val="004272D5"/>
    <w:rsid w:val="00437533"/>
    <w:rsid w:val="004400BB"/>
    <w:rsid w:val="00443A6C"/>
    <w:rsid w:val="00446E1D"/>
    <w:rsid w:val="00447102"/>
    <w:rsid w:val="004569F2"/>
    <w:rsid w:val="00457214"/>
    <w:rsid w:val="004617D1"/>
    <w:rsid w:val="004644F2"/>
    <w:rsid w:val="0046603E"/>
    <w:rsid w:val="004740A3"/>
    <w:rsid w:val="00474E59"/>
    <w:rsid w:val="00481E08"/>
    <w:rsid w:val="0048254B"/>
    <w:rsid w:val="00483B02"/>
    <w:rsid w:val="004913B7"/>
    <w:rsid w:val="004A228C"/>
    <w:rsid w:val="004A7123"/>
    <w:rsid w:val="004A72C8"/>
    <w:rsid w:val="004B5D20"/>
    <w:rsid w:val="004C2B51"/>
    <w:rsid w:val="004D272A"/>
    <w:rsid w:val="004E1E1A"/>
    <w:rsid w:val="004E2285"/>
    <w:rsid w:val="004E5186"/>
    <w:rsid w:val="004E7ECE"/>
    <w:rsid w:val="004F642C"/>
    <w:rsid w:val="004F74A2"/>
    <w:rsid w:val="004F7B5D"/>
    <w:rsid w:val="00503DD2"/>
    <w:rsid w:val="00505D91"/>
    <w:rsid w:val="005064D1"/>
    <w:rsid w:val="00510A5D"/>
    <w:rsid w:val="00510D4F"/>
    <w:rsid w:val="005129F0"/>
    <w:rsid w:val="00514214"/>
    <w:rsid w:val="005209A1"/>
    <w:rsid w:val="00525CD8"/>
    <w:rsid w:val="0053295C"/>
    <w:rsid w:val="0054003E"/>
    <w:rsid w:val="00540D41"/>
    <w:rsid w:val="0054372E"/>
    <w:rsid w:val="00543971"/>
    <w:rsid w:val="00544F31"/>
    <w:rsid w:val="00550407"/>
    <w:rsid w:val="00550443"/>
    <w:rsid w:val="0055149B"/>
    <w:rsid w:val="00551940"/>
    <w:rsid w:val="00554059"/>
    <w:rsid w:val="0055579F"/>
    <w:rsid w:val="0056706A"/>
    <w:rsid w:val="00581A70"/>
    <w:rsid w:val="00591157"/>
    <w:rsid w:val="005A0067"/>
    <w:rsid w:val="005A53D7"/>
    <w:rsid w:val="005B117E"/>
    <w:rsid w:val="005B3055"/>
    <w:rsid w:val="005B3D30"/>
    <w:rsid w:val="005B58D2"/>
    <w:rsid w:val="005B6862"/>
    <w:rsid w:val="005C0E6A"/>
    <w:rsid w:val="005C1570"/>
    <w:rsid w:val="005C6743"/>
    <w:rsid w:val="005D56D6"/>
    <w:rsid w:val="005D7465"/>
    <w:rsid w:val="005E78A6"/>
    <w:rsid w:val="005F1AB8"/>
    <w:rsid w:val="005F4563"/>
    <w:rsid w:val="006007B4"/>
    <w:rsid w:val="00604F77"/>
    <w:rsid w:val="0060760F"/>
    <w:rsid w:val="00610229"/>
    <w:rsid w:val="00614243"/>
    <w:rsid w:val="00615641"/>
    <w:rsid w:val="00617183"/>
    <w:rsid w:val="006204E3"/>
    <w:rsid w:val="00620D06"/>
    <w:rsid w:val="00624214"/>
    <w:rsid w:val="00624B99"/>
    <w:rsid w:val="00630291"/>
    <w:rsid w:val="0063051C"/>
    <w:rsid w:val="00630A40"/>
    <w:rsid w:val="00634717"/>
    <w:rsid w:val="00636199"/>
    <w:rsid w:val="00637E79"/>
    <w:rsid w:val="006415EA"/>
    <w:rsid w:val="00643EC0"/>
    <w:rsid w:val="0065599E"/>
    <w:rsid w:val="006577CB"/>
    <w:rsid w:val="006703CC"/>
    <w:rsid w:val="00671471"/>
    <w:rsid w:val="0067687E"/>
    <w:rsid w:val="00682AD6"/>
    <w:rsid w:val="00683A09"/>
    <w:rsid w:val="006841F5"/>
    <w:rsid w:val="00686DE2"/>
    <w:rsid w:val="00693392"/>
    <w:rsid w:val="006940FA"/>
    <w:rsid w:val="006964B7"/>
    <w:rsid w:val="006A0AF8"/>
    <w:rsid w:val="006A11BF"/>
    <w:rsid w:val="006A7436"/>
    <w:rsid w:val="006B0B46"/>
    <w:rsid w:val="006B0DEB"/>
    <w:rsid w:val="006B6CFC"/>
    <w:rsid w:val="006C223B"/>
    <w:rsid w:val="006C5965"/>
    <w:rsid w:val="006C6A89"/>
    <w:rsid w:val="006C7AF5"/>
    <w:rsid w:val="006D252E"/>
    <w:rsid w:val="006F6A74"/>
    <w:rsid w:val="0070170E"/>
    <w:rsid w:val="007030F6"/>
    <w:rsid w:val="007113F7"/>
    <w:rsid w:val="007124C3"/>
    <w:rsid w:val="007152E0"/>
    <w:rsid w:val="007161FD"/>
    <w:rsid w:val="007301E7"/>
    <w:rsid w:val="0073033B"/>
    <w:rsid w:val="00730897"/>
    <w:rsid w:val="00730BC4"/>
    <w:rsid w:val="00731D8D"/>
    <w:rsid w:val="0073368B"/>
    <w:rsid w:val="007417AA"/>
    <w:rsid w:val="007474D9"/>
    <w:rsid w:val="00751771"/>
    <w:rsid w:val="00752A81"/>
    <w:rsid w:val="007708A0"/>
    <w:rsid w:val="00771096"/>
    <w:rsid w:val="00785CB9"/>
    <w:rsid w:val="007871F4"/>
    <w:rsid w:val="00792943"/>
    <w:rsid w:val="007A178F"/>
    <w:rsid w:val="007A44E4"/>
    <w:rsid w:val="007A5E62"/>
    <w:rsid w:val="007B162F"/>
    <w:rsid w:val="007C457F"/>
    <w:rsid w:val="007C5587"/>
    <w:rsid w:val="007D3977"/>
    <w:rsid w:val="007D61CA"/>
    <w:rsid w:val="007D64BF"/>
    <w:rsid w:val="007E0F38"/>
    <w:rsid w:val="007F038C"/>
    <w:rsid w:val="007F3E41"/>
    <w:rsid w:val="007F4A53"/>
    <w:rsid w:val="00811549"/>
    <w:rsid w:val="00812177"/>
    <w:rsid w:val="008132C3"/>
    <w:rsid w:val="00813746"/>
    <w:rsid w:val="0081601D"/>
    <w:rsid w:val="00816BCC"/>
    <w:rsid w:val="00817C99"/>
    <w:rsid w:val="00821A44"/>
    <w:rsid w:val="00822B61"/>
    <w:rsid w:val="00827FAE"/>
    <w:rsid w:val="00831FF5"/>
    <w:rsid w:val="00833AD1"/>
    <w:rsid w:val="00845E3B"/>
    <w:rsid w:val="0085048F"/>
    <w:rsid w:val="008515C5"/>
    <w:rsid w:val="00854E32"/>
    <w:rsid w:val="00856154"/>
    <w:rsid w:val="008633CF"/>
    <w:rsid w:val="00863B0F"/>
    <w:rsid w:val="008657CB"/>
    <w:rsid w:val="008738F8"/>
    <w:rsid w:val="008743BB"/>
    <w:rsid w:val="0088441F"/>
    <w:rsid w:val="008937C6"/>
    <w:rsid w:val="0089759C"/>
    <w:rsid w:val="008B2F71"/>
    <w:rsid w:val="008B30EE"/>
    <w:rsid w:val="008B487A"/>
    <w:rsid w:val="008B6BF1"/>
    <w:rsid w:val="008C08BF"/>
    <w:rsid w:val="008C1E98"/>
    <w:rsid w:val="008C36AD"/>
    <w:rsid w:val="008D3EBF"/>
    <w:rsid w:val="008D51E3"/>
    <w:rsid w:val="008D589C"/>
    <w:rsid w:val="008D66DE"/>
    <w:rsid w:val="008E376A"/>
    <w:rsid w:val="008E4B3E"/>
    <w:rsid w:val="008F387D"/>
    <w:rsid w:val="008F5BC8"/>
    <w:rsid w:val="008F6081"/>
    <w:rsid w:val="0091201C"/>
    <w:rsid w:val="00915DD6"/>
    <w:rsid w:val="009273BA"/>
    <w:rsid w:val="00937EFC"/>
    <w:rsid w:val="00941596"/>
    <w:rsid w:val="00946B6F"/>
    <w:rsid w:val="00951C1C"/>
    <w:rsid w:val="0095671A"/>
    <w:rsid w:val="00957F1F"/>
    <w:rsid w:val="009659B5"/>
    <w:rsid w:val="009704F3"/>
    <w:rsid w:val="009732D9"/>
    <w:rsid w:val="009746FD"/>
    <w:rsid w:val="00980949"/>
    <w:rsid w:val="00984DB9"/>
    <w:rsid w:val="00992B5D"/>
    <w:rsid w:val="009A1B5F"/>
    <w:rsid w:val="009B46A8"/>
    <w:rsid w:val="009B78D4"/>
    <w:rsid w:val="009C0A07"/>
    <w:rsid w:val="009D1DDF"/>
    <w:rsid w:val="009F23CB"/>
    <w:rsid w:val="009F3F14"/>
    <w:rsid w:val="00A10846"/>
    <w:rsid w:val="00A11674"/>
    <w:rsid w:val="00A21AB9"/>
    <w:rsid w:val="00A32558"/>
    <w:rsid w:val="00A40AAF"/>
    <w:rsid w:val="00A51F23"/>
    <w:rsid w:val="00A56328"/>
    <w:rsid w:val="00A62DB2"/>
    <w:rsid w:val="00A63B97"/>
    <w:rsid w:val="00A63DC2"/>
    <w:rsid w:val="00A717D8"/>
    <w:rsid w:val="00A733BA"/>
    <w:rsid w:val="00A8065B"/>
    <w:rsid w:val="00A84803"/>
    <w:rsid w:val="00A87E29"/>
    <w:rsid w:val="00A9590B"/>
    <w:rsid w:val="00A9752F"/>
    <w:rsid w:val="00AA5A01"/>
    <w:rsid w:val="00AA67C0"/>
    <w:rsid w:val="00AA77BD"/>
    <w:rsid w:val="00AB0899"/>
    <w:rsid w:val="00AC081D"/>
    <w:rsid w:val="00AC1527"/>
    <w:rsid w:val="00AC3F67"/>
    <w:rsid w:val="00AC6A32"/>
    <w:rsid w:val="00AD06BC"/>
    <w:rsid w:val="00AD194C"/>
    <w:rsid w:val="00AD3A64"/>
    <w:rsid w:val="00AD6D07"/>
    <w:rsid w:val="00AE0885"/>
    <w:rsid w:val="00AE1FD7"/>
    <w:rsid w:val="00AF402C"/>
    <w:rsid w:val="00B018E8"/>
    <w:rsid w:val="00B02D12"/>
    <w:rsid w:val="00B05E28"/>
    <w:rsid w:val="00B15040"/>
    <w:rsid w:val="00B3398D"/>
    <w:rsid w:val="00B40836"/>
    <w:rsid w:val="00B55C2E"/>
    <w:rsid w:val="00B6036F"/>
    <w:rsid w:val="00B63E8D"/>
    <w:rsid w:val="00B677EA"/>
    <w:rsid w:val="00B72B10"/>
    <w:rsid w:val="00B73768"/>
    <w:rsid w:val="00B808B1"/>
    <w:rsid w:val="00B871AF"/>
    <w:rsid w:val="00B922E5"/>
    <w:rsid w:val="00BB2BC5"/>
    <w:rsid w:val="00BB603F"/>
    <w:rsid w:val="00BC0DE3"/>
    <w:rsid w:val="00BC0EB3"/>
    <w:rsid w:val="00BC21CD"/>
    <w:rsid w:val="00BC4E1A"/>
    <w:rsid w:val="00BC7E56"/>
    <w:rsid w:val="00BD7730"/>
    <w:rsid w:val="00BE5FDA"/>
    <w:rsid w:val="00BE6EA9"/>
    <w:rsid w:val="00BF2D84"/>
    <w:rsid w:val="00BF557D"/>
    <w:rsid w:val="00C04964"/>
    <w:rsid w:val="00C05F7B"/>
    <w:rsid w:val="00C06F48"/>
    <w:rsid w:val="00C100B4"/>
    <w:rsid w:val="00C1445B"/>
    <w:rsid w:val="00C14893"/>
    <w:rsid w:val="00C16C64"/>
    <w:rsid w:val="00C23C1E"/>
    <w:rsid w:val="00C270CD"/>
    <w:rsid w:val="00C309FB"/>
    <w:rsid w:val="00C33A10"/>
    <w:rsid w:val="00C36837"/>
    <w:rsid w:val="00C42599"/>
    <w:rsid w:val="00C4373B"/>
    <w:rsid w:val="00C43947"/>
    <w:rsid w:val="00C47764"/>
    <w:rsid w:val="00C57D4C"/>
    <w:rsid w:val="00C614D8"/>
    <w:rsid w:val="00C70B4D"/>
    <w:rsid w:val="00C72393"/>
    <w:rsid w:val="00C80260"/>
    <w:rsid w:val="00C805B7"/>
    <w:rsid w:val="00C80F11"/>
    <w:rsid w:val="00C82BF2"/>
    <w:rsid w:val="00C8605A"/>
    <w:rsid w:val="00C954A3"/>
    <w:rsid w:val="00C96B1F"/>
    <w:rsid w:val="00C97896"/>
    <w:rsid w:val="00CA0931"/>
    <w:rsid w:val="00CA4ADC"/>
    <w:rsid w:val="00CA4E31"/>
    <w:rsid w:val="00CB2815"/>
    <w:rsid w:val="00CC026A"/>
    <w:rsid w:val="00CC0A0F"/>
    <w:rsid w:val="00CC14E2"/>
    <w:rsid w:val="00CC1D96"/>
    <w:rsid w:val="00CC5638"/>
    <w:rsid w:val="00CC6C8A"/>
    <w:rsid w:val="00CC7C88"/>
    <w:rsid w:val="00CD0464"/>
    <w:rsid w:val="00CD193B"/>
    <w:rsid w:val="00CD40A4"/>
    <w:rsid w:val="00CF56C7"/>
    <w:rsid w:val="00D00AD0"/>
    <w:rsid w:val="00D03B52"/>
    <w:rsid w:val="00D07E07"/>
    <w:rsid w:val="00D106F7"/>
    <w:rsid w:val="00D13A17"/>
    <w:rsid w:val="00D1622A"/>
    <w:rsid w:val="00D1678E"/>
    <w:rsid w:val="00D211F4"/>
    <w:rsid w:val="00D249A5"/>
    <w:rsid w:val="00D30F01"/>
    <w:rsid w:val="00D33A84"/>
    <w:rsid w:val="00D35855"/>
    <w:rsid w:val="00D41881"/>
    <w:rsid w:val="00D4766C"/>
    <w:rsid w:val="00D504A6"/>
    <w:rsid w:val="00D51B70"/>
    <w:rsid w:val="00D54811"/>
    <w:rsid w:val="00D61255"/>
    <w:rsid w:val="00D63026"/>
    <w:rsid w:val="00D636BC"/>
    <w:rsid w:val="00D65EC7"/>
    <w:rsid w:val="00D662F7"/>
    <w:rsid w:val="00D724E9"/>
    <w:rsid w:val="00D72C47"/>
    <w:rsid w:val="00D775C1"/>
    <w:rsid w:val="00D77EE1"/>
    <w:rsid w:val="00D81745"/>
    <w:rsid w:val="00D85BB2"/>
    <w:rsid w:val="00D85FC2"/>
    <w:rsid w:val="00D93F67"/>
    <w:rsid w:val="00D97A31"/>
    <w:rsid w:val="00DA7768"/>
    <w:rsid w:val="00DA77BD"/>
    <w:rsid w:val="00DB0EF9"/>
    <w:rsid w:val="00DB7DD3"/>
    <w:rsid w:val="00DC1589"/>
    <w:rsid w:val="00DC1BCE"/>
    <w:rsid w:val="00DC60AB"/>
    <w:rsid w:val="00DC6536"/>
    <w:rsid w:val="00DC6D1F"/>
    <w:rsid w:val="00DD1DB8"/>
    <w:rsid w:val="00DE035E"/>
    <w:rsid w:val="00DE3557"/>
    <w:rsid w:val="00DF0804"/>
    <w:rsid w:val="00DF52FE"/>
    <w:rsid w:val="00E00B85"/>
    <w:rsid w:val="00E06A84"/>
    <w:rsid w:val="00E10DDB"/>
    <w:rsid w:val="00E117A5"/>
    <w:rsid w:val="00E145C5"/>
    <w:rsid w:val="00E14AA1"/>
    <w:rsid w:val="00E1680D"/>
    <w:rsid w:val="00E204AF"/>
    <w:rsid w:val="00E310E8"/>
    <w:rsid w:val="00E41CC3"/>
    <w:rsid w:val="00E45039"/>
    <w:rsid w:val="00E4675C"/>
    <w:rsid w:val="00E4680C"/>
    <w:rsid w:val="00E5021F"/>
    <w:rsid w:val="00E511D5"/>
    <w:rsid w:val="00E54481"/>
    <w:rsid w:val="00E616BE"/>
    <w:rsid w:val="00E7437F"/>
    <w:rsid w:val="00E74466"/>
    <w:rsid w:val="00E84F55"/>
    <w:rsid w:val="00E942BA"/>
    <w:rsid w:val="00EA47E6"/>
    <w:rsid w:val="00EA5D69"/>
    <w:rsid w:val="00EA7C8E"/>
    <w:rsid w:val="00EB0FBB"/>
    <w:rsid w:val="00EB266D"/>
    <w:rsid w:val="00EC2DD6"/>
    <w:rsid w:val="00EC565F"/>
    <w:rsid w:val="00EC56FB"/>
    <w:rsid w:val="00EC771B"/>
    <w:rsid w:val="00ED1016"/>
    <w:rsid w:val="00ED5FD2"/>
    <w:rsid w:val="00ED68FB"/>
    <w:rsid w:val="00EF0BBB"/>
    <w:rsid w:val="00EF4353"/>
    <w:rsid w:val="00EF456C"/>
    <w:rsid w:val="00EF7153"/>
    <w:rsid w:val="00F020B3"/>
    <w:rsid w:val="00F038A1"/>
    <w:rsid w:val="00F05BA6"/>
    <w:rsid w:val="00F10211"/>
    <w:rsid w:val="00F10CA0"/>
    <w:rsid w:val="00F14B23"/>
    <w:rsid w:val="00F206A9"/>
    <w:rsid w:val="00F22E3B"/>
    <w:rsid w:val="00F30DA0"/>
    <w:rsid w:val="00F31C86"/>
    <w:rsid w:val="00F32345"/>
    <w:rsid w:val="00F3649A"/>
    <w:rsid w:val="00F40986"/>
    <w:rsid w:val="00F41E79"/>
    <w:rsid w:val="00F43BA2"/>
    <w:rsid w:val="00F45E49"/>
    <w:rsid w:val="00F50B90"/>
    <w:rsid w:val="00F50C31"/>
    <w:rsid w:val="00F60429"/>
    <w:rsid w:val="00F62F22"/>
    <w:rsid w:val="00F631E6"/>
    <w:rsid w:val="00F65D69"/>
    <w:rsid w:val="00F663B2"/>
    <w:rsid w:val="00F710F5"/>
    <w:rsid w:val="00F751B1"/>
    <w:rsid w:val="00F7554D"/>
    <w:rsid w:val="00F75650"/>
    <w:rsid w:val="00F84753"/>
    <w:rsid w:val="00F932F2"/>
    <w:rsid w:val="00F950AE"/>
    <w:rsid w:val="00FA7FB9"/>
    <w:rsid w:val="00FB15C1"/>
    <w:rsid w:val="00FB2D58"/>
    <w:rsid w:val="00FB4312"/>
    <w:rsid w:val="00FC046E"/>
    <w:rsid w:val="00FC1790"/>
    <w:rsid w:val="00FC1D05"/>
    <w:rsid w:val="00FD46C2"/>
    <w:rsid w:val="00FE243E"/>
    <w:rsid w:val="00FE2F7F"/>
    <w:rsid w:val="00FE7768"/>
    <w:rsid w:val="00FE7CC9"/>
    <w:rsid w:val="00FF02A9"/>
    <w:rsid w:val="00FF31B2"/>
    <w:rsid w:val="00FF5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B68B5E"/>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183"/>
    <w:pPr>
      <w:widowControl w:val="0"/>
    </w:pPr>
    <w:rPr>
      <w:rFonts w:eastAsia="Times New Roman"/>
    </w:rPr>
  </w:style>
  <w:style w:type="paragraph" w:styleId="Titre1">
    <w:name w:val="heading 1"/>
    <w:basedOn w:val="Normal"/>
    <w:next w:val="Normal"/>
    <w:link w:val="Titre1Car"/>
    <w:autoRedefine/>
    <w:qFormat/>
    <w:rsid w:val="00682AD6"/>
    <w:pPr>
      <w:keepNext/>
      <w:keepLines/>
      <w:numPr>
        <w:numId w:val="14"/>
      </w:numPr>
      <w:adjustRightInd w:val="0"/>
      <w:snapToGrid w:val="0"/>
      <w:spacing w:after="0" w:line="360" w:lineRule="auto"/>
      <w:outlineLvl w:val="0"/>
    </w:pPr>
    <w:rPr>
      <w:rFonts w:ascii="Arial" w:hAnsi="Arial" w:cs="Arial"/>
      <w:sz w:val="36"/>
      <w:szCs w:val="48"/>
    </w:rPr>
  </w:style>
  <w:style w:type="paragraph" w:styleId="Titre2">
    <w:name w:val="heading 2"/>
    <w:basedOn w:val="Titre3"/>
    <w:next w:val="Normal"/>
    <w:link w:val="Titre2Car"/>
    <w:autoRedefine/>
    <w:unhideWhenUsed/>
    <w:qFormat/>
    <w:rsid w:val="00525CD8"/>
    <w:pPr>
      <w:numPr>
        <w:ilvl w:val="1"/>
        <w:numId w:val="3"/>
      </w:numPr>
      <w:adjustRightInd w:val="0"/>
      <w:snapToGrid w:val="0"/>
      <w:spacing w:before="0" w:after="0" w:line="360" w:lineRule="auto"/>
      <w:outlineLvl w:val="1"/>
    </w:pPr>
    <w:rPr>
      <w:rFonts w:ascii="Arial" w:hAnsi="Arial" w:cs="Arial"/>
      <w:color w:val="auto"/>
    </w:rPr>
  </w:style>
  <w:style w:type="paragraph" w:styleId="Titre3">
    <w:name w:val="heading 3"/>
    <w:basedOn w:val="Normal"/>
    <w:next w:val="Normal"/>
    <w:link w:val="Titre3Car"/>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Titre4">
    <w:name w:val="heading 4"/>
    <w:basedOn w:val="Normal"/>
    <w:next w:val="Normal"/>
    <w:link w:val="Titre4Car"/>
    <w:unhideWhenUsed/>
    <w:qFormat/>
    <w:rsid w:val="00630291"/>
    <w:pPr>
      <w:keepNext/>
      <w:keepLines/>
      <w:spacing w:before="80" w:after="40"/>
      <w:outlineLvl w:val="3"/>
    </w:pPr>
    <w:rPr>
      <w:rFonts w:cstheme="majorBidi"/>
      <w:color w:val="0F4761" w:themeColor="accent1" w:themeShade="BF"/>
      <w:sz w:val="28"/>
      <w:szCs w:val="28"/>
    </w:rPr>
  </w:style>
  <w:style w:type="paragraph" w:styleId="Titre5">
    <w:name w:val="heading 5"/>
    <w:basedOn w:val="Normal"/>
    <w:next w:val="Normal"/>
    <w:link w:val="Titre5Car"/>
    <w:unhideWhenUsed/>
    <w:qFormat/>
    <w:rsid w:val="00630291"/>
    <w:pPr>
      <w:keepNext/>
      <w:keepLines/>
      <w:spacing w:before="80" w:after="40"/>
      <w:outlineLvl w:val="4"/>
    </w:pPr>
    <w:rPr>
      <w:rFonts w:cstheme="majorBidi"/>
      <w:color w:val="0F4761" w:themeColor="accent1" w:themeShade="BF"/>
      <w:sz w:val="24"/>
    </w:rPr>
  </w:style>
  <w:style w:type="paragraph" w:styleId="Titre6">
    <w:name w:val="heading 6"/>
    <w:basedOn w:val="Normal"/>
    <w:next w:val="Normal"/>
    <w:link w:val="Titre6Car"/>
    <w:unhideWhenUsed/>
    <w:qFormat/>
    <w:rsid w:val="00630291"/>
    <w:pPr>
      <w:keepNext/>
      <w:keepLines/>
      <w:spacing w:before="40" w:after="0"/>
      <w:outlineLvl w:val="5"/>
    </w:pPr>
    <w:rPr>
      <w:rFonts w:cstheme="majorBidi"/>
      <w:b/>
      <w:bCs/>
      <w:color w:val="0F4761" w:themeColor="accent1" w:themeShade="BF"/>
    </w:rPr>
  </w:style>
  <w:style w:type="paragraph" w:styleId="Titre7">
    <w:name w:val="heading 7"/>
    <w:basedOn w:val="Normal"/>
    <w:next w:val="Normal"/>
    <w:link w:val="Titre7Car"/>
    <w:unhideWhenUsed/>
    <w:qFormat/>
    <w:rsid w:val="00630291"/>
    <w:pPr>
      <w:keepNext/>
      <w:keepLines/>
      <w:spacing w:before="40" w:after="0"/>
      <w:outlineLvl w:val="6"/>
    </w:pPr>
    <w:rPr>
      <w:rFonts w:cstheme="majorBidi"/>
      <w:b/>
      <w:bCs/>
      <w:color w:val="595959" w:themeColor="text1" w:themeTint="A6"/>
    </w:rPr>
  </w:style>
  <w:style w:type="paragraph" w:styleId="Titre8">
    <w:name w:val="heading 8"/>
    <w:basedOn w:val="Normal"/>
    <w:next w:val="Normal"/>
    <w:link w:val="Titre8Car"/>
    <w:unhideWhenUsed/>
    <w:qFormat/>
    <w:rsid w:val="00630291"/>
    <w:pPr>
      <w:keepNext/>
      <w:keepLines/>
      <w:spacing w:after="0"/>
      <w:outlineLvl w:val="7"/>
    </w:pPr>
    <w:rPr>
      <w:rFonts w:cstheme="majorBidi"/>
      <w:color w:val="595959" w:themeColor="text1" w:themeTint="A6"/>
    </w:rPr>
  </w:style>
  <w:style w:type="paragraph" w:styleId="Titre9">
    <w:name w:val="heading 9"/>
    <w:basedOn w:val="Normal"/>
    <w:next w:val="Normal"/>
    <w:link w:val="Titre9Car"/>
    <w:unhideWhenUsed/>
    <w:qFormat/>
    <w:rsid w:val="00630291"/>
    <w:pPr>
      <w:keepNext/>
      <w:keepLines/>
      <w:spacing w:after="0"/>
      <w:outlineLvl w:val="8"/>
    </w:pPr>
    <w:rPr>
      <w:rFonts w:eastAsiaTheme="majorEastAsia" w:cstheme="majorBidi"/>
      <w:color w:val="595959" w:themeColor="text1" w:themeTint="A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682AD6"/>
    <w:rPr>
      <w:rFonts w:ascii="Arial" w:eastAsia="Times New Roman" w:hAnsi="Arial" w:cs="Arial"/>
      <w:sz w:val="36"/>
      <w:szCs w:val="48"/>
    </w:rPr>
  </w:style>
  <w:style w:type="character" w:customStyle="1" w:styleId="Titre2Car">
    <w:name w:val="Titre 2 Car"/>
    <w:basedOn w:val="Policepardfaut"/>
    <w:link w:val="Titre2"/>
    <w:qFormat/>
    <w:rsid w:val="00525CD8"/>
    <w:rPr>
      <w:rFonts w:ascii="Arial" w:eastAsiaTheme="majorEastAsia" w:hAnsi="Arial" w:cs="Arial"/>
      <w:sz w:val="32"/>
      <w:szCs w:val="32"/>
    </w:rPr>
  </w:style>
  <w:style w:type="character" w:customStyle="1" w:styleId="Titre3Car">
    <w:name w:val="Titre 3 Car"/>
    <w:basedOn w:val="Policepardfaut"/>
    <w:link w:val="Titre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630291"/>
    <w:rPr>
      <w:rFonts w:cstheme="majorBidi"/>
      <w:color w:val="0F4761" w:themeColor="accent1" w:themeShade="BF"/>
      <w:sz w:val="28"/>
      <w:szCs w:val="28"/>
    </w:rPr>
  </w:style>
  <w:style w:type="character" w:customStyle="1" w:styleId="Titre5Car">
    <w:name w:val="Titre 5 Car"/>
    <w:basedOn w:val="Policepardfaut"/>
    <w:link w:val="Titre5"/>
    <w:uiPriority w:val="9"/>
    <w:semiHidden/>
    <w:rsid w:val="00630291"/>
    <w:rPr>
      <w:rFonts w:cstheme="majorBidi"/>
      <w:color w:val="0F4761" w:themeColor="accent1" w:themeShade="BF"/>
      <w:sz w:val="24"/>
    </w:rPr>
  </w:style>
  <w:style w:type="character" w:customStyle="1" w:styleId="Titre6Car">
    <w:name w:val="Titre 6 Car"/>
    <w:basedOn w:val="Policepardfaut"/>
    <w:link w:val="Titre6"/>
    <w:uiPriority w:val="9"/>
    <w:semiHidden/>
    <w:rsid w:val="00630291"/>
    <w:rPr>
      <w:rFonts w:cstheme="majorBidi"/>
      <w:b/>
      <w:bCs/>
      <w:color w:val="0F4761" w:themeColor="accent1" w:themeShade="BF"/>
    </w:rPr>
  </w:style>
  <w:style w:type="character" w:customStyle="1" w:styleId="Titre7Car">
    <w:name w:val="Titre 7 Car"/>
    <w:basedOn w:val="Policepardfaut"/>
    <w:link w:val="Titre7"/>
    <w:uiPriority w:val="9"/>
    <w:semiHidden/>
    <w:rsid w:val="00630291"/>
    <w:rPr>
      <w:rFonts w:cstheme="majorBidi"/>
      <w:b/>
      <w:bCs/>
      <w:color w:val="595959" w:themeColor="text1" w:themeTint="A6"/>
    </w:rPr>
  </w:style>
  <w:style w:type="character" w:customStyle="1" w:styleId="Titre8Car">
    <w:name w:val="Titre 8 Car"/>
    <w:basedOn w:val="Policepardfaut"/>
    <w:link w:val="Titre8"/>
    <w:uiPriority w:val="9"/>
    <w:semiHidden/>
    <w:rsid w:val="00630291"/>
    <w:rPr>
      <w:rFonts w:cstheme="majorBidi"/>
      <w:color w:val="595959" w:themeColor="text1" w:themeTint="A6"/>
    </w:rPr>
  </w:style>
  <w:style w:type="character" w:customStyle="1" w:styleId="Titre9Car">
    <w:name w:val="Titre 9 Car"/>
    <w:basedOn w:val="Policepardfaut"/>
    <w:link w:val="Titre9"/>
    <w:uiPriority w:val="9"/>
    <w:semiHidden/>
    <w:rsid w:val="00630291"/>
    <w:rPr>
      <w:rFonts w:eastAsiaTheme="majorEastAsia" w:cstheme="majorBidi"/>
      <w:color w:val="595959" w:themeColor="text1" w:themeTint="A6"/>
    </w:rPr>
  </w:style>
  <w:style w:type="paragraph" w:styleId="Titre">
    <w:name w:val="Title"/>
    <w:basedOn w:val="Normal"/>
    <w:next w:val="Normal"/>
    <w:link w:val="TitreCar"/>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30291"/>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30291"/>
    <w:rPr>
      <w:rFonts w:asciiTheme="majorHAnsi" w:eastAsiaTheme="majorEastAsia" w:hAnsiTheme="maj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630291"/>
    <w:pPr>
      <w:spacing w:before="160"/>
      <w:jc w:val="center"/>
    </w:pPr>
    <w:rPr>
      <w:i/>
      <w:iCs/>
      <w:color w:val="404040" w:themeColor="text1" w:themeTint="BF"/>
    </w:rPr>
  </w:style>
  <w:style w:type="character" w:customStyle="1" w:styleId="CitationCar">
    <w:name w:val="Citation Car"/>
    <w:basedOn w:val="Policepardfaut"/>
    <w:link w:val="Citation"/>
    <w:uiPriority w:val="29"/>
    <w:rsid w:val="00630291"/>
    <w:rPr>
      <w:i/>
      <w:iCs/>
      <w:color w:val="404040" w:themeColor="text1" w:themeTint="BF"/>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630291"/>
    <w:pPr>
      <w:ind w:left="720"/>
      <w:contextualSpacing/>
    </w:pPr>
  </w:style>
  <w:style w:type="character" w:styleId="Emphaseintense">
    <w:name w:val="Intense Emphasis"/>
    <w:basedOn w:val="Policepardfaut"/>
    <w:uiPriority w:val="21"/>
    <w:qFormat/>
    <w:rsid w:val="00630291"/>
    <w:rPr>
      <w:i/>
      <w:iCs/>
      <w:color w:val="0F4761" w:themeColor="accent1" w:themeShade="BF"/>
    </w:rPr>
  </w:style>
  <w:style w:type="paragraph" w:styleId="Citationintense">
    <w:name w:val="Intense Quote"/>
    <w:basedOn w:val="Normal"/>
    <w:next w:val="Normal"/>
    <w:link w:val="CitationintenseCar"/>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30291"/>
    <w:rPr>
      <w:i/>
      <w:iCs/>
      <w:color w:val="0F4761" w:themeColor="accent1" w:themeShade="BF"/>
    </w:rPr>
  </w:style>
  <w:style w:type="character" w:styleId="Rfrenceintense">
    <w:name w:val="Intense Reference"/>
    <w:basedOn w:val="Policepardfaut"/>
    <w:uiPriority w:val="32"/>
    <w:qFormat/>
    <w:rsid w:val="00630291"/>
    <w:rPr>
      <w:b/>
      <w:bCs/>
      <w:smallCaps/>
      <w:color w:val="0F4761" w:themeColor="accent1" w:themeShade="BF"/>
      <w:spacing w:val="5"/>
    </w:rPr>
  </w:style>
  <w:style w:type="paragraph" w:customStyle="1" w:styleId="0Maintext">
    <w:name w:val="0 Main text"/>
    <w:basedOn w:val="Normal"/>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Policepardfaut"/>
    <w:link w:val="0Maintext"/>
    <w:rsid w:val="00617183"/>
    <w:rPr>
      <w:rFonts w:ascii="Times New Roman" w:eastAsia="Times New Roman" w:hAnsi="Times New Roman" w:cs="Batang"/>
      <w:kern w:val="0"/>
      <w:sz w:val="20"/>
      <w:szCs w:val="20"/>
      <w:lang w:val="en-GB" w:eastAsia="en-US"/>
      <w14:ligatures w14:val="none"/>
    </w:rPr>
  </w:style>
  <w:style w:type="table" w:styleId="Grilledutableau">
    <w:name w:val="Table Grid"/>
    <w:basedOn w:val="TableauNormal"/>
    <w:uiPriority w:val="39"/>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qFormat/>
    <w:rsid w:val="00617183"/>
    <w:rPr>
      <w:color w:val="0000FF"/>
      <w:u w:val="single"/>
    </w:rPr>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617183"/>
    <w:rPr>
      <w:rFonts w:eastAsia="Times New Roman"/>
    </w:rPr>
  </w:style>
  <w:style w:type="paragraph" w:customStyle="1" w:styleId="enumlev1">
    <w:name w:val="enumlev1"/>
    <w:basedOn w:val="Normal"/>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Normal"/>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Normal"/>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Normal"/>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Normal"/>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Rvision">
    <w:name w:val="Revision"/>
    <w:hidden/>
    <w:uiPriority w:val="99"/>
    <w:semiHidden/>
    <w:rsid w:val="007030F6"/>
    <w:pPr>
      <w:spacing w:after="0" w:line="240" w:lineRule="auto"/>
    </w:pPr>
    <w:rPr>
      <w:rFonts w:eastAsia="Times New Roman"/>
    </w:rPr>
  </w:style>
  <w:style w:type="character" w:styleId="Marquedecommentaire">
    <w:name w:val="annotation reference"/>
    <w:semiHidden/>
    <w:rsid w:val="00591157"/>
    <w:rPr>
      <w:sz w:val="16"/>
    </w:rPr>
  </w:style>
  <w:style w:type="paragraph" w:styleId="Commentaire">
    <w:name w:val="annotation text"/>
    <w:basedOn w:val="Normal"/>
    <w:link w:val="CommentaireCar"/>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CommentaireCar">
    <w:name w:val="Commentaire Car"/>
    <w:basedOn w:val="Policepardfaut"/>
    <w:link w:val="Commentaire"/>
    <w:semiHidden/>
    <w:rsid w:val="00591157"/>
    <w:rPr>
      <w:rFonts w:ascii="Times New Roman" w:eastAsia="Times New Roman" w:hAnsi="Times New Roman" w:cs="Times New Roman"/>
      <w:kern w:val="0"/>
      <w:sz w:val="20"/>
      <w:szCs w:val="20"/>
      <w:lang w:val="en-GB" w:eastAsia="en-US"/>
      <w14:ligatures w14:val="none"/>
    </w:rPr>
  </w:style>
  <w:style w:type="paragraph" w:styleId="En-tte">
    <w:name w:val="header"/>
    <w:basedOn w:val="Normal"/>
    <w:link w:val="En-tteCar"/>
    <w:uiPriority w:val="99"/>
    <w:unhideWhenUsed/>
    <w:rsid w:val="00D81745"/>
    <w:pPr>
      <w:tabs>
        <w:tab w:val="center" w:pos="4153"/>
        <w:tab w:val="right" w:pos="8306"/>
      </w:tabs>
      <w:snapToGrid w:val="0"/>
      <w:spacing w:line="240" w:lineRule="auto"/>
      <w:jc w:val="center"/>
    </w:pPr>
    <w:rPr>
      <w:sz w:val="18"/>
      <w:szCs w:val="18"/>
    </w:rPr>
  </w:style>
  <w:style w:type="character" w:customStyle="1" w:styleId="En-tteCar">
    <w:name w:val="En-tête Car"/>
    <w:basedOn w:val="Policepardfaut"/>
    <w:link w:val="En-tte"/>
    <w:uiPriority w:val="99"/>
    <w:rsid w:val="00D81745"/>
    <w:rPr>
      <w:rFonts w:eastAsia="Times New Roman"/>
      <w:sz w:val="18"/>
      <w:szCs w:val="18"/>
    </w:rPr>
  </w:style>
  <w:style w:type="paragraph" w:styleId="Pieddepage">
    <w:name w:val="footer"/>
    <w:basedOn w:val="Normal"/>
    <w:link w:val="PieddepageCar"/>
    <w:uiPriority w:val="99"/>
    <w:unhideWhenUsed/>
    <w:rsid w:val="00D81745"/>
    <w:pPr>
      <w:tabs>
        <w:tab w:val="center" w:pos="4153"/>
        <w:tab w:val="right" w:pos="8306"/>
      </w:tabs>
      <w:snapToGrid w:val="0"/>
      <w:spacing w:line="240" w:lineRule="auto"/>
    </w:pPr>
    <w:rPr>
      <w:sz w:val="18"/>
      <w:szCs w:val="18"/>
    </w:rPr>
  </w:style>
  <w:style w:type="character" w:customStyle="1" w:styleId="PieddepageCar">
    <w:name w:val="Pied de page Car"/>
    <w:basedOn w:val="Policepardfaut"/>
    <w:link w:val="Pieddepage"/>
    <w:uiPriority w:val="99"/>
    <w:rsid w:val="00D81745"/>
    <w:rPr>
      <w:rFonts w:eastAsia="Times New Roman"/>
      <w:sz w:val="18"/>
      <w:szCs w:val="18"/>
    </w:rPr>
  </w:style>
  <w:style w:type="paragraph" w:styleId="Objetducommentaire">
    <w:name w:val="annotation subject"/>
    <w:basedOn w:val="Commentaire"/>
    <w:next w:val="Commentaire"/>
    <w:link w:val="ObjetducommentaireCar"/>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ObjetducommentaireCar">
    <w:name w:val="Objet du commentaire Car"/>
    <w:basedOn w:val="CommentaireCar"/>
    <w:link w:val="Objetducommentaire"/>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Textedebulles">
    <w:name w:val="Balloon Text"/>
    <w:basedOn w:val="Normal"/>
    <w:link w:val="TextedebullesCar"/>
    <w:uiPriority w:val="99"/>
    <w:semiHidden/>
    <w:unhideWhenUsed/>
    <w:rsid w:val="00D63026"/>
    <w:pPr>
      <w:spacing w:after="0" w:line="240" w:lineRule="auto"/>
    </w:pPr>
    <w:rPr>
      <w:sz w:val="18"/>
      <w:szCs w:val="18"/>
    </w:rPr>
  </w:style>
  <w:style w:type="character" w:customStyle="1" w:styleId="TextedebullesCar">
    <w:name w:val="Texte de bulles Car"/>
    <w:basedOn w:val="Policepardfaut"/>
    <w:link w:val="Textedebulles"/>
    <w:uiPriority w:val="99"/>
    <w:semiHidden/>
    <w:rsid w:val="00D63026"/>
    <w:rPr>
      <w:rFonts w:eastAsia="Times New Roman"/>
      <w:sz w:val="18"/>
      <w:szCs w:val="18"/>
    </w:rPr>
  </w:style>
  <w:style w:type="paragraph" w:styleId="Listenumros2">
    <w:name w:val="List Number 2"/>
    <w:basedOn w:val="Listenumros"/>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Listenumros">
    <w:name w:val="List Number"/>
    <w:basedOn w:val="Normal"/>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Policepardfaut"/>
    <w:qFormat/>
    <w:locked/>
    <w:rsid w:val="00F05BA6"/>
    <w:rPr>
      <w:rFonts w:ascii="Arial" w:eastAsiaTheme="minorEastAsia" w:hAnsi="Arial" w:cs="Arial"/>
      <w:sz w:val="18"/>
      <w:lang w:val="en-GB"/>
    </w:rPr>
  </w:style>
  <w:style w:type="paragraph" w:customStyle="1" w:styleId="Figuretitle">
    <w:name w:val="Figure_title"/>
    <w:basedOn w:val="Normal"/>
    <w:next w:val="Normal"/>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Normal"/>
    <w:next w:val="Normal"/>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Policepardfaut"/>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Policepardfaut"/>
    <w:link w:val="FigureNo"/>
    <w:qFormat/>
    <w:rsid w:val="00F05BA6"/>
    <w:rPr>
      <w:rFonts w:ascii="Times New Roman" w:hAnsi="Times New Roman" w:cs="Times New Roman"/>
      <w:caps/>
      <w:kern w:val="0"/>
      <w:sz w:val="20"/>
      <w:szCs w:val="20"/>
      <w:lang w:val="en-GB" w:eastAsia="en-US"/>
      <w14:ligatures w14:val="none"/>
    </w:rPr>
  </w:style>
  <w:style w:type="paragraph" w:styleId="Liste4">
    <w:name w:val="List 4"/>
    <w:basedOn w:val="Normal"/>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 w:type="paragraph" w:customStyle="1" w:styleId="TF">
    <w:name w:val="TF"/>
    <w:basedOn w:val="TH"/>
    <w:rsid w:val="00A21AB9"/>
    <w:pPr>
      <w:keepNext w:val="0"/>
      <w:spacing w:before="0" w:after="240"/>
    </w:pPr>
  </w:style>
  <w:style w:type="paragraph" w:styleId="Lgende">
    <w:name w:val="caption"/>
    <w:basedOn w:val="Normal"/>
    <w:next w:val="Normal"/>
    <w:qFormat/>
    <w:rsid w:val="00DD1DB8"/>
    <w:pPr>
      <w:widowControl/>
      <w:overflowPunct w:val="0"/>
      <w:autoSpaceDE w:val="0"/>
      <w:autoSpaceDN w:val="0"/>
      <w:adjustRightInd w:val="0"/>
      <w:spacing w:after="180" w:line="240" w:lineRule="auto"/>
      <w:textAlignment w:val="baseline"/>
    </w:pPr>
    <w:rPr>
      <w:rFonts w:ascii="Times New Roman" w:eastAsia="MS Mincho" w:hAnsi="Times New Roman" w:cs="Times New Roman"/>
      <w:b/>
      <w:bCs/>
      <w:kern w:val="0"/>
      <w:sz w:val="20"/>
      <w:szCs w:val="20"/>
      <w:lang w:val="en-GB" w:eastAsia="en-US"/>
      <w14:ligatures w14:val="none"/>
    </w:rPr>
  </w:style>
  <w:style w:type="paragraph" w:customStyle="1" w:styleId="EditorsNote">
    <w:name w:val="Editor's Note"/>
    <w:basedOn w:val="NO"/>
    <w:rsid w:val="009D1DDF"/>
    <w:pPr>
      <w:overflowPunct/>
      <w:autoSpaceDE/>
      <w:autoSpaceDN/>
      <w:adjustRightInd/>
      <w:ind w:left="1418" w:hanging="1134"/>
      <w:textAlignment w:val="auto"/>
    </w:pPr>
    <w:rPr>
      <w:rFonts w:eastAsia="SimSun"/>
      <w:color w:val="FF0000"/>
      <w:lang w:eastAsia="en-US"/>
    </w:rPr>
  </w:style>
  <w:style w:type="character" w:customStyle="1" w:styleId="NOZchn">
    <w:name w:val="NO Zchn"/>
    <w:qFormat/>
    <w:rsid w:val="00682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E26DD-BF0B-4E8F-A859-5E7456CDB7B4}">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 id="{b1c9b508-7c6e-42bd-bedf-808292653d6c}" enabled="1" method="Standard" siteId="{2882be50-2012-4d88-ac86-544124e120c8}"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665</Words>
  <Characters>3659</Characters>
  <Application>Microsoft Office Word</Application>
  <DocSecurity>0</DocSecurity>
  <Lines>30</Lines>
  <Paragraphs>8</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jym404_chris@qq.com</dc:creator>
  <cp:keywords/>
  <dc:description/>
  <cp:lastModifiedBy>Thales</cp:lastModifiedBy>
  <cp:revision>3</cp:revision>
  <dcterms:created xsi:type="dcterms:W3CDTF">2025-08-13T14:24:00Z</dcterms:created>
  <dcterms:modified xsi:type="dcterms:W3CDTF">2025-08-13T14:26:00Z</dcterms:modified>
</cp:coreProperties>
</file>